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9E12D" w14:textId="6A1D2904" w:rsidR="006312A7" w:rsidRPr="009F476F" w:rsidRDefault="00AD6AAA" w:rsidP="005964C9">
      <w:pPr>
        <w:pBdr>
          <w:top w:val="thinThickSmallGap" w:sz="18" w:space="1" w:color="FFC000"/>
          <w:left w:val="thinThickSmallGap" w:sz="18" w:space="4" w:color="FFC000"/>
          <w:bottom w:val="thickThinSmallGap" w:sz="18" w:space="1" w:color="FFC000"/>
          <w:right w:val="thickThinSmallGap" w:sz="18" w:space="4" w:color="FFC000"/>
        </w:pBdr>
        <w:jc w:val="center"/>
        <w:rPr>
          <w:rFonts w:asciiTheme="minorHAnsi" w:hAnsiTheme="minorHAnsi" w:cstheme="minorHAnsi"/>
          <w:b/>
          <w:bCs/>
          <w:sz w:val="28"/>
          <w:szCs w:val="28"/>
        </w:rPr>
      </w:pPr>
      <w:r w:rsidRPr="009F476F">
        <w:rPr>
          <w:rFonts w:asciiTheme="minorHAnsi" w:hAnsiTheme="minorHAnsi" w:cstheme="minorHAnsi"/>
          <w:b/>
          <w:bCs/>
          <w:sz w:val="28"/>
          <w:szCs w:val="28"/>
        </w:rPr>
        <w:t xml:space="preserve">Eastbank Primary School </w:t>
      </w:r>
    </w:p>
    <w:p w14:paraId="340349B3" w14:textId="428870F8" w:rsidR="006312A7" w:rsidRPr="007E5BD7" w:rsidRDefault="002B6B42" w:rsidP="007E5BD7">
      <w:pPr>
        <w:jc w:val="center"/>
        <w:rPr>
          <w:rFonts w:asciiTheme="minorHAnsi" w:hAnsiTheme="minorHAnsi" w:cstheme="minorHAnsi"/>
          <w:b/>
          <w:bCs/>
          <w:sz w:val="24"/>
          <w:szCs w:val="24"/>
        </w:rPr>
      </w:pPr>
      <w:r w:rsidRPr="007E5BD7">
        <w:rPr>
          <w:rFonts w:asciiTheme="minorHAnsi" w:hAnsiTheme="minorHAnsi" w:cstheme="minorHAnsi"/>
          <w:b/>
          <w:bCs/>
          <w:sz w:val="24"/>
          <w:szCs w:val="24"/>
        </w:rPr>
        <w:t>S</w:t>
      </w:r>
      <w:r w:rsidR="006F5F7E" w:rsidRPr="007E5BD7">
        <w:rPr>
          <w:rFonts w:asciiTheme="minorHAnsi" w:hAnsiTheme="minorHAnsi" w:cstheme="minorHAnsi"/>
          <w:b/>
          <w:bCs/>
          <w:sz w:val="24"/>
          <w:szCs w:val="24"/>
        </w:rPr>
        <w:t>tandards &amp; Quality Report</w:t>
      </w:r>
      <w:r w:rsidR="007E5BD7">
        <w:rPr>
          <w:rFonts w:asciiTheme="minorHAnsi" w:hAnsiTheme="minorHAnsi" w:cstheme="minorHAnsi"/>
          <w:b/>
          <w:bCs/>
          <w:sz w:val="24"/>
          <w:szCs w:val="24"/>
        </w:rPr>
        <w:t xml:space="preserve">      </w:t>
      </w:r>
      <w:r w:rsidR="00BA530F" w:rsidRPr="007E5BD7">
        <w:rPr>
          <w:rFonts w:asciiTheme="minorHAnsi" w:hAnsiTheme="minorHAnsi" w:cstheme="minorHAnsi"/>
          <w:b/>
          <w:bCs/>
          <w:sz w:val="24"/>
          <w:szCs w:val="24"/>
        </w:rPr>
        <w:t>Session 2023 – 2024</w:t>
      </w:r>
    </w:p>
    <w:p w14:paraId="5E1C939C" w14:textId="77777777" w:rsidR="009F476F" w:rsidRPr="007E5BD7" w:rsidRDefault="009F476F" w:rsidP="007E5BD7">
      <w:pPr>
        <w:jc w:val="center"/>
        <w:rPr>
          <w:rFonts w:asciiTheme="minorHAnsi" w:hAnsiTheme="minorHAnsi" w:cstheme="minorHAnsi"/>
          <w:b/>
          <w:bCs/>
          <w:sz w:val="18"/>
          <w:szCs w:val="18"/>
        </w:rPr>
      </w:pPr>
    </w:p>
    <w:p w14:paraId="004C2635" w14:textId="0F9B72CA" w:rsidR="000C6DF3" w:rsidRPr="009F476F" w:rsidRDefault="00963FFD" w:rsidP="002B6B42">
      <w:pPr>
        <w:tabs>
          <w:tab w:val="left" w:pos="1600"/>
        </w:tabs>
        <w:rPr>
          <w:rFonts w:asciiTheme="minorHAnsi" w:hAnsiTheme="minorHAnsi" w:cstheme="minorHAnsi"/>
        </w:rPr>
      </w:pPr>
      <w:r w:rsidRPr="009F476F">
        <w:rPr>
          <w:rFonts w:asciiTheme="minorHAnsi" w:hAnsiTheme="minorHAnsi" w:cstheme="minorHAnsi"/>
        </w:rPr>
        <w:t>Th</w:t>
      </w:r>
      <w:r w:rsidR="006F5F7E" w:rsidRPr="009F476F">
        <w:rPr>
          <w:rFonts w:asciiTheme="minorHAnsi" w:hAnsiTheme="minorHAnsi" w:cstheme="minorHAnsi"/>
        </w:rPr>
        <w:t xml:space="preserve">is </w:t>
      </w:r>
      <w:r w:rsidR="0077595A" w:rsidRPr="009F476F">
        <w:rPr>
          <w:rFonts w:asciiTheme="minorHAnsi" w:hAnsiTheme="minorHAnsi" w:cstheme="minorHAnsi"/>
        </w:rPr>
        <w:t>summar</w:t>
      </w:r>
      <w:r w:rsidRPr="009F476F">
        <w:rPr>
          <w:rFonts w:asciiTheme="minorHAnsi" w:hAnsiTheme="minorHAnsi" w:cstheme="minorHAnsi"/>
        </w:rPr>
        <w:t xml:space="preserve">y </w:t>
      </w:r>
      <w:r w:rsidR="0077595A" w:rsidRPr="009F476F">
        <w:rPr>
          <w:rFonts w:asciiTheme="minorHAnsi" w:hAnsiTheme="minorHAnsi" w:cstheme="minorHAnsi"/>
        </w:rPr>
        <w:t>report is provided for parents/care</w:t>
      </w:r>
      <w:r w:rsidR="006F5F7E" w:rsidRPr="009F476F">
        <w:rPr>
          <w:rFonts w:asciiTheme="minorHAnsi" w:hAnsiTheme="minorHAnsi" w:cstheme="minorHAnsi"/>
        </w:rPr>
        <w:t>rs</w:t>
      </w:r>
      <w:r w:rsidRPr="009F476F">
        <w:rPr>
          <w:rFonts w:asciiTheme="minorHAnsi" w:hAnsiTheme="minorHAnsi" w:cstheme="minorHAnsi"/>
        </w:rPr>
        <w:t xml:space="preserve"> and partners to outline </w:t>
      </w:r>
      <w:r w:rsidR="00DC2E99" w:rsidRPr="009F476F">
        <w:rPr>
          <w:rFonts w:asciiTheme="minorHAnsi" w:hAnsiTheme="minorHAnsi" w:cstheme="minorHAnsi"/>
        </w:rPr>
        <w:t>our achievements and improvements</w:t>
      </w:r>
      <w:r w:rsidR="009537BE" w:rsidRPr="009F476F">
        <w:rPr>
          <w:rFonts w:asciiTheme="minorHAnsi" w:hAnsiTheme="minorHAnsi" w:cstheme="minorHAnsi"/>
        </w:rPr>
        <w:t xml:space="preserve"> during</w:t>
      </w:r>
      <w:r w:rsidR="00DC2E99" w:rsidRPr="009F476F">
        <w:rPr>
          <w:rFonts w:asciiTheme="minorHAnsi" w:hAnsiTheme="minorHAnsi" w:cstheme="minorHAnsi"/>
        </w:rPr>
        <w:t xml:space="preserve"> session</w:t>
      </w:r>
      <w:r w:rsidR="009537BE" w:rsidRPr="009F476F">
        <w:rPr>
          <w:rFonts w:asciiTheme="minorHAnsi" w:hAnsiTheme="minorHAnsi" w:cstheme="minorHAnsi"/>
        </w:rPr>
        <w:t xml:space="preserve"> 2023 - 2024</w:t>
      </w:r>
      <w:r w:rsidR="00DC2E99" w:rsidRPr="009F476F">
        <w:rPr>
          <w:rFonts w:asciiTheme="minorHAnsi" w:hAnsiTheme="minorHAnsi" w:cstheme="minorHAnsi"/>
        </w:rPr>
        <w:t xml:space="preserve"> an</w:t>
      </w:r>
      <w:r w:rsidR="00533B17" w:rsidRPr="009F476F">
        <w:rPr>
          <w:rFonts w:asciiTheme="minorHAnsi" w:hAnsiTheme="minorHAnsi" w:cstheme="minorHAnsi"/>
        </w:rPr>
        <w:t>d</w:t>
      </w:r>
      <w:r w:rsidR="00DC2E99" w:rsidRPr="009F476F">
        <w:rPr>
          <w:rFonts w:asciiTheme="minorHAnsi" w:hAnsiTheme="minorHAnsi" w:cstheme="minorHAnsi"/>
        </w:rPr>
        <w:t xml:space="preserve"> </w:t>
      </w:r>
      <w:r w:rsidR="007573D6" w:rsidRPr="009F476F">
        <w:rPr>
          <w:rFonts w:asciiTheme="minorHAnsi" w:hAnsiTheme="minorHAnsi" w:cstheme="minorHAnsi"/>
        </w:rPr>
        <w:t xml:space="preserve">to </w:t>
      </w:r>
      <w:r w:rsidR="00DC2E99" w:rsidRPr="009F476F">
        <w:rPr>
          <w:rFonts w:asciiTheme="minorHAnsi" w:hAnsiTheme="minorHAnsi" w:cstheme="minorHAnsi"/>
        </w:rPr>
        <w:t>share</w:t>
      </w:r>
      <w:r w:rsidR="007573D6" w:rsidRPr="009F476F">
        <w:rPr>
          <w:rFonts w:asciiTheme="minorHAnsi" w:hAnsiTheme="minorHAnsi" w:cstheme="minorHAnsi"/>
        </w:rPr>
        <w:t xml:space="preserve"> our</w:t>
      </w:r>
      <w:r w:rsidR="00DC2E99" w:rsidRPr="009F476F">
        <w:rPr>
          <w:rFonts w:asciiTheme="minorHAnsi" w:hAnsiTheme="minorHAnsi" w:cstheme="minorHAnsi"/>
        </w:rPr>
        <w:t xml:space="preserve"> improvement </w:t>
      </w:r>
      <w:r w:rsidR="00533B17" w:rsidRPr="009F476F">
        <w:rPr>
          <w:rFonts w:asciiTheme="minorHAnsi" w:hAnsiTheme="minorHAnsi" w:cstheme="minorHAnsi"/>
        </w:rPr>
        <w:t>priorities for</w:t>
      </w:r>
      <w:r w:rsidR="009537BE" w:rsidRPr="009F476F">
        <w:rPr>
          <w:rFonts w:asciiTheme="minorHAnsi" w:hAnsiTheme="minorHAnsi" w:cstheme="minorHAnsi"/>
        </w:rPr>
        <w:t xml:space="preserve"> </w:t>
      </w:r>
      <w:r w:rsidR="00DC2E99" w:rsidRPr="009F476F">
        <w:rPr>
          <w:rFonts w:asciiTheme="minorHAnsi" w:hAnsiTheme="minorHAnsi" w:cstheme="minorHAnsi"/>
        </w:rPr>
        <w:t>2024 - 2025</w:t>
      </w:r>
      <w:r w:rsidR="00533B17" w:rsidRPr="009F476F">
        <w:rPr>
          <w:rFonts w:asciiTheme="minorHAnsi" w:hAnsiTheme="minorHAnsi" w:cstheme="minorHAnsi"/>
        </w:rPr>
        <w:t>.</w:t>
      </w:r>
      <w:r w:rsidR="007573D6" w:rsidRPr="009F476F">
        <w:rPr>
          <w:rFonts w:asciiTheme="minorHAnsi" w:hAnsiTheme="minorHAnsi" w:cstheme="minorHAnsi"/>
        </w:rPr>
        <w:t xml:space="preserve"> </w:t>
      </w:r>
      <w:r w:rsidR="005A7E1F" w:rsidRPr="009F476F">
        <w:rPr>
          <w:rFonts w:asciiTheme="minorHAnsi" w:hAnsiTheme="minorHAnsi" w:cstheme="minorHAnsi"/>
        </w:rPr>
        <w:t>Throughout last session</w:t>
      </w:r>
      <w:r w:rsidR="000C6DF3" w:rsidRPr="009F476F">
        <w:rPr>
          <w:rFonts w:asciiTheme="minorHAnsi" w:hAnsiTheme="minorHAnsi" w:cstheme="minorHAnsi"/>
        </w:rPr>
        <w:t xml:space="preserve"> we t</w:t>
      </w:r>
      <w:r w:rsidR="005A7E1F" w:rsidRPr="009F476F">
        <w:rPr>
          <w:rFonts w:asciiTheme="minorHAnsi" w:hAnsiTheme="minorHAnsi" w:cstheme="minorHAnsi"/>
        </w:rPr>
        <w:t>ook</w:t>
      </w:r>
      <w:r w:rsidR="000C6DF3" w:rsidRPr="009F476F">
        <w:rPr>
          <w:rFonts w:asciiTheme="minorHAnsi" w:hAnsiTheme="minorHAnsi" w:cstheme="minorHAnsi"/>
        </w:rPr>
        <w:t xml:space="preserve"> forward our </w:t>
      </w:r>
      <w:r w:rsidR="006F5F7E" w:rsidRPr="009F476F">
        <w:rPr>
          <w:rFonts w:asciiTheme="minorHAnsi" w:hAnsiTheme="minorHAnsi" w:cstheme="minorHAnsi"/>
        </w:rPr>
        <w:t xml:space="preserve">improvement </w:t>
      </w:r>
      <w:r w:rsidR="000C6DF3" w:rsidRPr="009F476F">
        <w:rPr>
          <w:rFonts w:asciiTheme="minorHAnsi" w:hAnsiTheme="minorHAnsi" w:cstheme="minorHAnsi"/>
        </w:rPr>
        <w:t>prior</w:t>
      </w:r>
      <w:r w:rsidR="00FA4B1A" w:rsidRPr="009F476F">
        <w:rPr>
          <w:rFonts w:asciiTheme="minorHAnsi" w:hAnsiTheme="minorHAnsi" w:cstheme="minorHAnsi"/>
        </w:rPr>
        <w:t xml:space="preserve">ities as detailed in our school </w:t>
      </w:r>
      <w:r w:rsidR="000C6DF3" w:rsidRPr="009F476F">
        <w:rPr>
          <w:rFonts w:asciiTheme="minorHAnsi" w:hAnsiTheme="minorHAnsi" w:cstheme="minorHAnsi"/>
        </w:rPr>
        <w:t>improvement plan.</w:t>
      </w:r>
      <w:r w:rsidR="007573D6" w:rsidRPr="009F476F">
        <w:rPr>
          <w:rFonts w:asciiTheme="minorHAnsi" w:hAnsiTheme="minorHAnsi" w:cstheme="minorHAnsi"/>
        </w:rPr>
        <w:t xml:space="preserve"> Using</w:t>
      </w:r>
      <w:r w:rsidR="009537BE" w:rsidRPr="009F476F">
        <w:rPr>
          <w:rFonts w:asciiTheme="minorHAnsi" w:hAnsiTheme="minorHAnsi" w:cstheme="minorHAnsi"/>
        </w:rPr>
        <w:t xml:space="preserve"> our </w:t>
      </w:r>
      <w:r w:rsidR="00DC2E99" w:rsidRPr="009F476F">
        <w:rPr>
          <w:rFonts w:asciiTheme="minorHAnsi" w:hAnsiTheme="minorHAnsi" w:cstheme="minorHAnsi"/>
        </w:rPr>
        <w:t>approaches to self-evaluation</w:t>
      </w:r>
      <w:r w:rsidR="005A7E1F" w:rsidRPr="009F476F">
        <w:rPr>
          <w:rFonts w:asciiTheme="minorHAnsi" w:hAnsiTheme="minorHAnsi" w:cstheme="minorHAnsi"/>
        </w:rPr>
        <w:t xml:space="preserve">, </w:t>
      </w:r>
      <w:r w:rsidR="000C6DF3" w:rsidRPr="009F476F">
        <w:rPr>
          <w:rFonts w:asciiTheme="minorHAnsi" w:hAnsiTheme="minorHAnsi" w:cstheme="minorHAnsi"/>
        </w:rPr>
        <w:t xml:space="preserve">we have </w:t>
      </w:r>
      <w:r w:rsidR="005A7E1F" w:rsidRPr="009F476F">
        <w:rPr>
          <w:rFonts w:asciiTheme="minorHAnsi" w:hAnsiTheme="minorHAnsi" w:cstheme="minorHAnsi"/>
        </w:rPr>
        <w:t xml:space="preserve">detailed in this report the impact of our work and </w:t>
      </w:r>
      <w:r w:rsidR="000C6DF3" w:rsidRPr="009F476F">
        <w:rPr>
          <w:rFonts w:asciiTheme="minorHAnsi" w:hAnsiTheme="minorHAnsi" w:cstheme="minorHAnsi"/>
        </w:rPr>
        <w:t>identified</w:t>
      </w:r>
      <w:r w:rsidR="009537BE" w:rsidRPr="009F476F">
        <w:rPr>
          <w:rFonts w:asciiTheme="minorHAnsi" w:hAnsiTheme="minorHAnsi" w:cstheme="minorHAnsi"/>
        </w:rPr>
        <w:t xml:space="preserve"> </w:t>
      </w:r>
      <w:r w:rsidR="000C6DF3" w:rsidRPr="009F476F">
        <w:rPr>
          <w:rFonts w:asciiTheme="minorHAnsi" w:hAnsiTheme="minorHAnsi" w:cstheme="minorHAnsi"/>
        </w:rPr>
        <w:t>how we</w:t>
      </w:r>
      <w:r w:rsidR="005A7E1F" w:rsidRPr="009F476F">
        <w:rPr>
          <w:rFonts w:asciiTheme="minorHAnsi" w:hAnsiTheme="minorHAnsi" w:cstheme="minorHAnsi"/>
        </w:rPr>
        <w:t xml:space="preserve"> plan to </w:t>
      </w:r>
      <w:r w:rsidR="007573D6" w:rsidRPr="009F476F">
        <w:rPr>
          <w:rFonts w:asciiTheme="minorHAnsi" w:hAnsiTheme="minorHAnsi" w:cstheme="minorHAnsi"/>
        </w:rPr>
        <w:t>continue to</w:t>
      </w:r>
      <w:r w:rsidR="000C6DF3" w:rsidRPr="009F476F">
        <w:rPr>
          <w:rFonts w:asciiTheme="minorHAnsi" w:hAnsiTheme="minorHAnsi" w:cstheme="minorHAnsi"/>
        </w:rPr>
        <w:t xml:space="preserve"> improve outcomes for our children and young people.</w:t>
      </w: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B47491">
        <w:tc>
          <w:tcPr>
            <w:tcW w:w="360" w:type="dxa"/>
            <w:vMerge w:val="restart"/>
            <w:tcBorders>
              <w:top w:val="nil"/>
              <w:left w:val="nil"/>
              <w:right w:val="single" w:sz="2" w:space="0" w:color="auto"/>
            </w:tcBorders>
            <w:shd w:val="clear" w:color="auto" w:fill="FFC00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FFC000"/>
          </w:tcPr>
          <w:p w14:paraId="39C5CDFB" w14:textId="06AE4A14"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and improvements</w:t>
            </w:r>
            <w:r w:rsidR="002B6B42">
              <w:rPr>
                <w:rFonts w:cs="Arial"/>
                <w:b/>
              </w:rPr>
              <w:t xml:space="preserve"> 202</w:t>
            </w:r>
            <w:r w:rsidR="00D92600">
              <w:rPr>
                <w:rFonts w:cs="Arial"/>
                <w:b/>
              </w:rPr>
              <w:t xml:space="preserve">3 </w:t>
            </w:r>
            <w:r w:rsidR="005A7E1F">
              <w:rPr>
                <w:rFonts w:cs="Arial"/>
                <w:b/>
              </w:rPr>
              <w:t>–</w:t>
            </w:r>
            <w:r w:rsidR="002B6B42">
              <w:rPr>
                <w:rFonts w:cs="Arial"/>
                <w:b/>
              </w:rPr>
              <w:t xml:space="preserve"> 202</w:t>
            </w:r>
            <w:r w:rsidR="00D92600">
              <w:rPr>
                <w:rFonts w:cs="Arial"/>
                <w:b/>
              </w:rPr>
              <w:t>4</w:t>
            </w:r>
          </w:p>
        </w:tc>
      </w:tr>
      <w:tr w:rsidR="004C387E" w:rsidRPr="00DC1797" w14:paraId="10665D5E" w14:textId="77777777" w:rsidTr="00B47491">
        <w:tc>
          <w:tcPr>
            <w:tcW w:w="360" w:type="dxa"/>
            <w:vMerge/>
            <w:tcBorders>
              <w:left w:val="nil"/>
              <w:right w:val="single" w:sz="2" w:space="0" w:color="auto"/>
            </w:tcBorders>
            <w:shd w:val="clear" w:color="auto" w:fill="FFC00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41DF9511" w14:textId="22034460" w:rsidR="00B115EC" w:rsidRPr="00B115EC" w:rsidRDefault="00B115EC" w:rsidP="00AD714B">
            <w:pPr>
              <w:tabs>
                <w:tab w:val="left" w:pos="1600"/>
                <w:tab w:val="center" w:pos="4760"/>
              </w:tabs>
              <w:spacing w:before="40"/>
              <w:rPr>
                <w:rFonts w:asciiTheme="minorHAnsi" w:hAnsiTheme="minorHAnsi" w:cstheme="minorHAnsi"/>
                <w:b/>
                <w:bCs/>
                <w:sz w:val="22"/>
                <w:szCs w:val="22"/>
              </w:rPr>
            </w:pPr>
            <w:r w:rsidRPr="00B115EC">
              <w:rPr>
                <w:rFonts w:asciiTheme="minorHAnsi" w:hAnsiTheme="minorHAnsi" w:cstheme="minorHAnsi"/>
                <w:b/>
                <w:bCs/>
                <w:sz w:val="22"/>
                <w:szCs w:val="22"/>
              </w:rPr>
              <w:t>Our School Context</w:t>
            </w:r>
            <w:r w:rsidR="00AD714B">
              <w:rPr>
                <w:rFonts w:asciiTheme="minorHAnsi" w:hAnsiTheme="minorHAnsi" w:cstheme="minorHAnsi"/>
                <w:b/>
                <w:bCs/>
                <w:sz w:val="22"/>
                <w:szCs w:val="22"/>
              </w:rPr>
              <w:tab/>
            </w:r>
          </w:p>
          <w:p w14:paraId="2A319A56" w14:textId="7556D0D7" w:rsidR="00B115EC" w:rsidRDefault="00287C10" w:rsidP="005C6097">
            <w:pPr>
              <w:tabs>
                <w:tab w:val="left" w:pos="1600"/>
              </w:tabs>
              <w:spacing w:before="40"/>
              <w:rPr>
                <w:rFonts w:asciiTheme="minorBidi" w:hAnsiTheme="minorBidi" w:cstheme="minorBidi"/>
                <w:sz w:val="22"/>
                <w:szCs w:val="22"/>
              </w:rPr>
            </w:pPr>
            <w:r w:rsidRPr="00B115EC">
              <w:rPr>
                <w:rFonts w:asciiTheme="minorHAnsi" w:hAnsiTheme="minorHAnsi" w:cstheme="minorHAnsi"/>
                <w:b/>
                <w:bCs/>
                <w:noProof/>
              </w:rPr>
              <w:drawing>
                <wp:anchor distT="0" distB="0" distL="114300" distR="114300" simplePos="0" relativeHeight="251660288" behindDoc="1" locked="0" layoutInCell="1" allowOverlap="1" wp14:anchorId="51A72D5C" wp14:editId="0062C7E9">
                  <wp:simplePos x="0" y="0"/>
                  <wp:positionH relativeFrom="column">
                    <wp:posOffset>3328035</wp:posOffset>
                  </wp:positionH>
                  <wp:positionV relativeFrom="paragraph">
                    <wp:posOffset>543560</wp:posOffset>
                  </wp:positionV>
                  <wp:extent cx="2724150" cy="2482850"/>
                  <wp:effectExtent l="0" t="0" r="0" b="0"/>
                  <wp:wrapTight wrapText="bothSides">
                    <wp:wrapPolygon edited="0">
                      <wp:start x="0" y="0"/>
                      <wp:lineTo x="0" y="21379"/>
                      <wp:lineTo x="21449" y="21379"/>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4150" cy="2482850"/>
                          </a:xfrm>
                          <a:prstGeom prst="rect">
                            <a:avLst/>
                          </a:prstGeom>
                        </pic:spPr>
                      </pic:pic>
                    </a:graphicData>
                  </a:graphic>
                  <wp14:sizeRelH relativeFrom="page">
                    <wp14:pctWidth>0</wp14:pctWidth>
                  </wp14:sizeRelH>
                  <wp14:sizeRelV relativeFrom="page">
                    <wp14:pctHeight>0</wp14:pctHeight>
                  </wp14:sizeRelV>
                </wp:anchor>
              </w:drawing>
            </w:r>
            <w:r w:rsidR="001B2E87" w:rsidRPr="009F476F">
              <w:rPr>
                <w:rFonts w:asciiTheme="minorHAnsi" w:hAnsiTheme="minorHAnsi" w:cstheme="minorHAnsi"/>
                <w:sz w:val="22"/>
                <w:szCs w:val="22"/>
              </w:rPr>
              <w:t xml:space="preserve">Eastbank Primary is a happy and welcoming school with an inclusive school community who come together as a ‘school family’ to meet the needs of all children in a safe and supportive learning environment. </w:t>
            </w:r>
            <w:r w:rsidR="00857D99" w:rsidRPr="009F476F">
              <w:rPr>
                <w:rFonts w:asciiTheme="minorHAnsi" w:hAnsiTheme="minorHAnsi" w:cstheme="minorHAnsi"/>
                <w:sz w:val="22"/>
                <w:szCs w:val="22"/>
              </w:rPr>
              <w:t>Our school motto ‘Together Eastbank Achieves More’ reflects the positive culture of our school and focus on collaborative learning, achievement and high expectations for all children</w:t>
            </w:r>
            <w:r w:rsidR="001B2E87" w:rsidRPr="009F476F">
              <w:rPr>
                <w:rFonts w:asciiTheme="minorHAnsi" w:hAnsiTheme="minorHAnsi" w:cstheme="minorHAnsi"/>
                <w:sz w:val="22"/>
                <w:szCs w:val="22"/>
              </w:rPr>
              <w:t xml:space="preserve"> and families</w:t>
            </w:r>
            <w:r w:rsidR="00857D99" w:rsidRPr="003648BF">
              <w:rPr>
                <w:rFonts w:asciiTheme="minorBidi" w:hAnsiTheme="minorBidi" w:cstheme="minorBidi"/>
                <w:sz w:val="22"/>
                <w:szCs w:val="22"/>
              </w:rPr>
              <w:t xml:space="preserve">.  </w:t>
            </w:r>
            <w:r w:rsidR="003648BF" w:rsidRPr="003648BF">
              <w:rPr>
                <w:rFonts w:asciiTheme="minorHAnsi" w:hAnsiTheme="minorHAnsi" w:cstheme="minorHAnsi"/>
                <w:sz w:val="22"/>
                <w:szCs w:val="22"/>
              </w:rPr>
              <w:t>Our values-based House System, communal displays</w:t>
            </w:r>
            <w:r w:rsidR="003648BF">
              <w:rPr>
                <w:rFonts w:asciiTheme="minorHAnsi" w:hAnsiTheme="minorHAnsi" w:cstheme="minorHAnsi"/>
                <w:sz w:val="22"/>
                <w:szCs w:val="22"/>
              </w:rPr>
              <w:t xml:space="preserve">, shared language, </w:t>
            </w:r>
            <w:r w:rsidR="003648BF" w:rsidRPr="003648BF">
              <w:rPr>
                <w:rFonts w:asciiTheme="minorHAnsi" w:hAnsiTheme="minorHAnsi" w:cstheme="minorHAnsi"/>
                <w:sz w:val="22"/>
                <w:szCs w:val="22"/>
              </w:rPr>
              <w:t>characters and celebrations at weekly assemblies ensure school values are high profile and discussed daily</w:t>
            </w:r>
            <w:r w:rsidR="003648BF" w:rsidRPr="003648BF">
              <w:rPr>
                <w:rFonts w:asciiTheme="minorBidi" w:hAnsiTheme="minorBidi" w:cstheme="minorBidi"/>
                <w:sz w:val="22"/>
                <w:szCs w:val="22"/>
              </w:rPr>
              <w:t>.</w:t>
            </w:r>
            <w:r w:rsidR="003648BF" w:rsidRPr="00783CC5">
              <w:rPr>
                <w:rFonts w:asciiTheme="minorBidi" w:hAnsiTheme="minorBidi" w:cstheme="minorBidi"/>
                <w:sz w:val="22"/>
                <w:szCs w:val="22"/>
              </w:rPr>
              <w:t xml:space="preserve"> </w:t>
            </w:r>
          </w:p>
          <w:p w14:paraId="1E96C085" w14:textId="77777777" w:rsidR="006A0ED2" w:rsidRDefault="006A0ED2" w:rsidP="005C6097">
            <w:pPr>
              <w:tabs>
                <w:tab w:val="left" w:pos="1600"/>
              </w:tabs>
              <w:spacing w:before="40"/>
              <w:rPr>
                <w:rFonts w:asciiTheme="minorBidi" w:hAnsiTheme="minorBidi" w:cstheme="minorBidi"/>
                <w:sz w:val="22"/>
                <w:szCs w:val="22"/>
              </w:rPr>
            </w:pPr>
          </w:p>
          <w:p w14:paraId="06841B4E" w14:textId="062EEBAA" w:rsidR="00B115EC" w:rsidRPr="00B115EC" w:rsidRDefault="00B115EC" w:rsidP="00B115EC">
            <w:pPr>
              <w:tabs>
                <w:tab w:val="left" w:pos="1600"/>
              </w:tabs>
              <w:spacing w:before="40"/>
              <w:rPr>
                <w:rFonts w:asciiTheme="minorHAnsi" w:hAnsiTheme="minorHAnsi" w:cstheme="minorHAnsi"/>
                <w:b/>
                <w:bCs/>
                <w:sz w:val="22"/>
                <w:szCs w:val="22"/>
              </w:rPr>
            </w:pPr>
            <w:r w:rsidRPr="00B115EC">
              <w:rPr>
                <w:rFonts w:asciiTheme="minorHAnsi" w:hAnsiTheme="minorHAnsi" w:cstheme="minorHAnsi"/>
                <w:b/>
                <w:bCs/>
                <w:sz w:val="22"/>
                <w:szCs w:val="22"/>
              </w:rPr>
              <w:t>Improving our School</w:t>
            </w:r>
          </w:p>
          <w:p w14:paraId="05633C13" w14:textId="18645DE6" w:rsidR="008339A4" w:rsidRDefault="005C6097" w:rsidP="008339A4">
            <w:pPr>
              <w:tabs>
                <w:tab w:val="left" w:pos="1600"/>
              </w:tabs>
              <w:spacing w:before="40"/>
              <w:rPr>
                <w:rFonts w:asciiTheme="minorHAnsi" w:hAnsiTheme="minorHAnsi" w:cstheme="minorHAnsi"/>
                <w:sz w:val="22"/>
                <w:szCs w:val="22"/>
              </w:rPr>
            </w:pPr>
            <w:r w:rsidRPr="005C6097">
              <w:rPr>
                <w:rFonts w:asciiTheme="minorHAnsi" w:hAnsiTheme="minorHAnsi" w:cstheme="minorHAnsi"/>
                <w:sz w:val="22"/>
                <w:szCs w:val="22"/>
              </w:rPr>
              <w:t>Our School Improvement Planning incorporates Scottish Attainment Challenge priorities and opportunities afforded via the additional Pupil Equity Funding (PEF), working towards closing the poverty related attainment gap in our children’s progress.</w:t>
            </w:r>
            <w:r w:rsidR="008339A4">
              <w:rPr>
                <w:rFonts w:asciiTheme="minorHAnsi" w:hAnsiTheme="minorHAnsi" w:cstheme="minorHAnsi"/>
                <w:sz w:val="22"/>
                <w:szCs w:val="22"/>
              </w:rPr>
              <w:t xml:space="preserve"> This session:</w:t>
            </w:r>
          </w:p>
          <w:p w14:paraId="5D730124" w14:textId="77777777" w:rsidR="006A0ED2" w:rsidRPr="00033E11" w:rsidRDefault="006A0ED2" w:rsidP="008339A4">
            <w:pPr>
              <w:tabs>
                <w:tab w:val="left" w:pos="1600"/>
              </w:tabs>
              <w:spacing w:before="40"/>
              <w:rPr>
                <w:rFonts w:asciiTheme="minorHAnsi" w:hAnsiTheme="minorHAnsi" w:cstheme="minorHAnsi"/>
                <w:sz w:val="10"/>
                <w:szCs w:val="10"/>
              </w:rPr>
            </w:pPr>
          </w:p>
          <w:p w14:paraId="0EA741C6" w14:textId="6B15F625" w:rsidR="00C4711A" w:rsidRPr="008339A4" w:rsidRDefault="006B4368" w:rsidP="008339A4">
            <w:pPr>
              <w:tabs>
                <w:tab w:val="left" w:pos="1600"/>
              </w:tabs>
              <w:spacing w:before="60"/>
              <w:rPr>
                <w:rFonts w:asciiTheme="minorHAnsi" w:hAnsiTheme="minorHAnsi" w:cstheme="minorHAnsi"/>
                <w:b/>
                <w:sz w:val="22"/>
                <w:szCs w:val="22"/>
              </w:rPr>
            </w:pPr>
            <w:r>
              <w:rPr>
                <w:rFonts w:asciiTheme="minorHAnsi" w:hAnsiTheme="minorHAnsi" w:cstheme="minorHAnsi"/>
                <w:b/>
                <w:bCs/>
                <w:sz w:val="22"/>
                <w:szCs w:val="22"/>
              </w:rPr>
              <w:t>Leadership of Change</w:t>
            </w:r>
          </w:p>
          <w:p w14:paraId="5F255B31" w14:textId="697B7F69" w:rsidR="00DD2ABD" w:rsidRPr="009F476F" w:rsidRDefault="003648BF" w:rsidP="001B2E87">
            <w:pPr>
              <w:rPr>
                <w:rFonts w:asciiTheme="minorHAnsi" w:hAnsiTheme="minorHAnsi" w:cstheme="minorHAnsi"/>
                <w:sz w:val="22"/>
                <w:szCs w:val="22"/>
              </w:rPr>
            </w:pPr>
            <w:r>
              <w:rPr>
                <w:rFonts w:asciiTheme="minorHAnsi" w:hAnsiTheme="minorHAnsi" w:cstheme="minorHAnsi"/>
                <w:sz w:val="22"/>
                <w:szCs w:val="22"/>
              </w:rPr>
              <w:t>*</w:t>
            </w:r>
            <w:r w:rsidR="006B4368">
              <w:rPr>
                <w:rFonts w:asciiTheme="minorHAnsi" w:hAnsiTheme="minorHAnsi" w:cstheme="minorHAnsi"/>
                <w:sz w:val="22"/>
                <w:szCs w:val="22"/>
              </w:rPr>
              <w:t>We w</w:t>
            </w:r>
            <w:r w:rsidR="00DD2ABD" w:rsidRPr="009F476F">
              <w:rPr>
                <w:rFonts w:asciiTheme="minorHAnsi" w:hAnsiTheme="minorHAnsi" w:cstheme="minorHAnsi"/>
                <w:sz w:val="22"/>
                <w:szCs w:val="22"/>
              </w:rPr>
              <w:t>orked together to refresh our long-standing school vision, values and aims</w:t>
            </w:r>
            <w:r w:rsidR="009D4F25" w:rsidRPr="009F476F">
              <w:rPr>
                <w:rFonts w:asciiTheme="minorHAnsi" w:hAnsiTheme="minorHAnsi" w:cstheme="minorHAnsi"/>
                <w:sz w:val="22"/>
                <w:szCs w:val="22"/>
              </w:rPr>
              <w:t>.</w:t>
            </w:r>
          </w:p>
          <w:p w14:paraId="3256F4DE" w14:textId="40C80D2C" w:rsidR="005C6097" w:rsidRDefault="003648BF" w:rsidP="009D4F25">
            <w:pPr>
              <w:rPr>
                <w:rFonts w:asciiTheme="minorHAnsi" w:hAnsiTheme="minorHAnsi" w:cstheme="minorHAnsi"/>
                <w:sz w:val="22"/>
                <w:szCs w:val="22"/>
              </w:rPr>
            </w:pPr>
            <w:r>
              <w:rPr>
                <w:rFonts w:asciiTheme="minorHAnsi" w:hAnsiTheme="minorHAnsi" w:cstheme="minorHAnsi"/>
                <w:sz w:val="22"/>
                <w:szCs w:val="22"/>
              </w:rPr>
              <w:t>*</w:t>
            </w:r>
            <w:r w:rsidR="00B02BC1">
              <w:rPr>
                <w:rFonts w:asciiTheme="minorHAnsi" w:hAnsiTheme="minorHAnsi" w:cstheme="minorHAnsi"/>
                <w:sz w:val="22"/>
                <w:szCs w:val="22"/>
              </w:rPr>
              <w:t>We e</w:t>
            </w:r>
            <w:r>
              <w:rPr>
                <w:rFonts w:asciiTheme="minorHAnsi" w:hAnsiTheme="minorHAnsi" w:cstheme="minorHAnsi"/>
                <w:sz w:val="22"/>
                <w:szCs w:val="22"/>
              </w:rPr>
              <w:t>s</w:t>
            </w:r>
            <w:r w:rsidR="009D4F25" w:rsidRPr="009F476F">
              <w:rPr>
                <w:rFonts w:asciiTheme="minorHAnsi" w:hAnsiTheme="minorHAnsi" w:cstheme="minorHAnsi"/>
                <w:sz w:val="22"/>
                <w:szCs w:val="22"/>
              </w:rPr>
              <w:t>tablished</w:t>
            </w:r>
            <w:r>
              <w:rPr>
                <w:rFonts w:asciiTheme="minorHAnsi" w:hAnsiTheme="minorHAnsi" w:cstheme="minorHAnsi"/>
                <w:sz w:val="22"/>
                <w:szCs w:val="22"/>
              </w:rPr>
              <w:t xml:space="preserve"> </w:t>
            </w:r>
            <w:r w:rsidR="009D4F25" w:rsidRPr="009F476F">
              <w:rPr>
                <w:rFonts w:asciiTheme="minorHAnsi" w:hAnsiTheme="minorHAnsi" w:cstheme="minorHAnsi"/>
                <w:sz w:val="22"/>
                <w:szCs w:val="22"/>
              </w:rPr>
              <w:t>a Rights Respecting Schools Committee and enrolled in the Rights Respecting School recognition programme</w:t>
            </w:r>
            <w:r w:rsidR="005C6097">
              <w:rPr>
                <w:rFonts w:asciiTheme="minorHAnsi" w:hAnsiTheme="minorHAnsi" w:cstheme="minorHAnsi"/>
                <w:sz w:val="22"/>
                <w:szCs w:val="22"/>
              </w:rPr>
              <w:t>.</w:t>
            </w:r>
          </w:p>
          <w:p w14:paraId="69B2C824" w14:textId="0B66DD8A" w:rsidR="009D4F25" w:rsidRDefault="005C6097" w:rsidP="006B4368">
            <w:pPr>
              <w:rPr>
                <w:rFonts w:asciiTheme="minorHAnsi" w:hAnsiTheme="minorHAnsi" w:cstheme="minorHAnsi"/>
                <w:sz w:val="22"/>
                <w:szCs w:val="22"/>
              </w:rPr>
            </w:pPr>
            <w:r w:rsidRPr="005C6097">
              <w:rPr>
                <w:rFonts w:asciiTheme="minorHAnsi" w:hAnsiTheme="minorHAnsi" w:cstheme="minorHAnsi"/>
                <w:sz w:val="22"/>
                <w:szCs w:val="22"/>
              </w:rPr>
              <w:t xml:space="preserve"> </w:t>
            </w:r>
            <w:r w:rsidR="009D4F25" w:rsidRPr="005C6097">
              <w:rPr>
                <w:rFonts w:asciiTheme="minorHAnsi" w:hAnsiTheme="minorHAnsi" w:cstheme="minorHAnsi"/>
                <w:sz w:val="22"/>
                <w:szCs w:val="22"/>
              </w:rPr>
              <w:t xml:space="preserve"> </w:t>
            </w:r>
            <w:r w:rsidR="006B4368">
              <w:rPr>
                <w:rFonts w:asciiTheme="minorHAnsi" w:hAnsiTheme="minorHAnsi" w:cstheme="minorHAnsi"/>
                <w:sz w:val="22"/>
                <w:szCs w:val="22"/>
              </w:rPr>
              <w:t>*A</w:t>
            </w:r>
            <w:r w:rsidR="009D4F25" w:rsidRPr="009F476F">
              <w:rPr>
                <w:rFonts w:asciiTheme="minorHAnsi" w:hAnsiTheme="minorHAnsi" w:cstheme="minorHAnsi"/>
                <w:sz w:val="22"/>
                <w:szCs w:val="22"/>
              </w:rPr>
              <w:t xml:space="preserve">ll teaching staff participated in a Professional Inquiry </w:t>
            </w:r>
            <w:r w:rsidR="00B02BC1">
              <w:rPr>
                <w:rFonts w:asciiTheme="minorHAnsi" w:hAnsiTheme="minorHAnsi" w:cstheme="minorHAnsi"/>
                <w:sz w:val="22"/>
                <w:szCs w:val="22"/>
              </w:rPr>
              <w:t xml:space="preserve">by </w:t>
            </w:r>
            <w:r w:rsidR="009D4F25" w:rsidRPr="009F476F">
              <w:rPr>
                <w:rFonts w:asciiTheme="minorHAnsi" w:hAnsiTheme="minorHAnsi" w:cstheme="minorHAnsi"/>
                <w:sz w:val="22"/>
                <w:szCs w:val="22"/>
              </w:rPr>
              <w:t>identifying an aspect of teaching and learning they wished to improve</w:t>
            </w:r>
            <w:r w:rsidR="00B02BC1">
              <w:rPr>
                <w:rFonts w:asciiTheme="minorHAnsi" w:hAnsiTheme="minorHAnsi" w:cstheme="minorHAnsi"/>
                <w:sz w:val="22"/>
                <w:szCs w:val="22"/>
              </w:rPr>
              <w:t xml:space="preserve">. The process </w:t>
            </w:r>
            <w:r w:rsidR="009D4F25" w:rsidRPr="009F476F">
              <w:rPr>
                <w:rFonts w:asciiTheme="minorHAnsi" w:hAnsiTheme="minorHAnsi" w:cstheme="minorHAnsi"/>
                <w:sz w:val="22"/>
                <w:szCs w:val="22"/>
              </w:rPr>
              <w:t xml:space="preserve">increased opportunities for self-reflection, moderation and professional dialogue amongst all staff and </w:t>
            </w:r>
            <w:r w:rsidR="00B02BC1">
              <w:rPr>
                <w:rFonts w:asciiTheme="minorHAnsi" w:hAnsiTheme="minorHAnsi" w:cstheme="minorHAnsi"/>
                <w:sz w:val="22"/>
                <w:szCs w:val="22"/>
              </w:rPr>
              <w:t>led to greater</w:t>
            </w:r>
            <w:r w:rsidR="009D4F25" w:rsidRPr="009F476F">
              <w:rPr>
                <w:rFonts w:asciiTheme="minorHAnsi" w:hAnsiTheme="minorHAnsi" w:cstheme="minorHAnsi"/>
                <w:sz w:val="22"/>
                <w:szCs w:val="22"/>
              </w:rPr>
              <w:t xml:space="preserve"> ownership of class and school attainment data</w:t>
            </w:r>
            <w:r w:rsidR="006B4368">
              <w:rPr>
                <w:rFonts w:asciiTheme="minorHAnsi" w:hAnsiTheme="minorHAnsi" w:cstheme="minorHAnsi"/>
                <w:sz w:val="22"/>
                <w:szCs w:val="22"/>
              </w:rPr>
              <w:t>.</w:t>
            </w:r>
          </w:p>
          <w:p w14:paraId="0C084B74" w14:textId="77777777" w:rsidR="006A0ED2" w:rsidRDefault="000E1839" w:rsidP="006A0ED2">
            <w:pPr>
              <w:rPr>
                <w:rFonts w:asciiTheme="minorHAnsi" w:hAnsiTheme="minorHAnsi" w:cstheme="minorHAnsi"/>
                <w:sz w:val="22"/>
                <w:szCs w:val="22"/>
              </w:rPr>
            </w:pPr>
            <w:r>
              <w:rPr>
                <w:rFonts w:asciiTheme="minorHAnsi" w:hAnsiTheme="minorHAnsi" w:cstheme="minorHAnsi"/>
                <w:sz w:val="22"/>
                <w:szCs w:val="22"/>
              </w:rPr>
              <w:t xml:space="preserve">*We continued to look inwards with staff working together in Teacher Trios, visiting each other’s classrooms and sharing reflections and offering feedback </w:t>
            </w:r>
            <w:r w:rsidR="00B02BC1">
              <w:rPr>
                <w:rFonts w:asciiTheme="minorHAnsi" w:hAnsiTheme="minorHAnsi" w:cstheme="minorHAnsi"/>
                <w:sz w:val="22"/>
                <w:szCs w:val="22"/>
              </w:rPr>
              <w:t xml:space="preserve">to each other </w:t>
            </w:r>
            <w:r>
              <w:rPr>
                <w:rFonts w:asciiTheme="minorHAnsi" w:hAnsiTheme="minorHAnsi" w:cstheme="minorHAnsi"/>
                <w:sz w:val="22"/>
                <w:szCs w:val="22"/>
              </w:rPr>
              <w:t xml:space="preserve">and outwards, working with colleagues across the learning community to create The Eastbank Learning Community Mission to Transition improving both our nursery and secondary </w:t>
            </w:r>
            <w:r w:rsidR="00B02BC1">
              <w:rPr>
                <w:rFonts w:asciiTheme="minorHAnsi" w:hAnsiTheme="minorHAnsi" w:cstheme="minorHAnsi"/>
                <w:sz w:val="22"/>
                <w:szCs w:val="22"/>
              </w:rPr>
              <w:t>partnerships and sharing of information</w:t>
            </w:r>
            <w:r>
              <w:rPr>
                <w:rFonts w:asciiTheme="minorHAnsi" w:hAnsiTheme="minorHAnsi" w:cstheme="minorHAnsi"/>
                <w:sz w:val="22"/>
                <w:szCs w:val="22"/>
              </w:rPr>
              <w:t>.</w:t>
            </w:r>
          </w:p>
          <w:p w14:paraId="094EA8DD" w14:textId="149DFD3A" w:rsidR="000E1839" w:rsidRPr="00033E11" w:rsidRDefault="000E1839" w:rsidP="006A0ED2">
            <w:pPr>
              <w:rPr>
                <w:rFonts w:asciiTheme="minorHAnsi" w:hAnsiTheme="minorHAnsi" w:cstheme="minorHAnsi"/>
                <w:sz w:val="10"/>
                <w:szCs w:val="10"/>
              </w:rPr>
            </w:pPr>
            <w:r>
              <w:rPr>
                <w:rFonts w:asciiTheme="minorHAnsi" w:hAnsiTheme="minorHAnsi" w:cstheme="minorHAnsi"/>
                <w:sz w:val="22"/>
                <w:szCs w:val="22"/>
              </w:rPr>
              <w:t xml:space="preserve"> </w:t>
            </w:r>
          </w:p>
          <w:p w14:paraId="47E2EFF5" w14:textId="10BCBF3F" w:rsidR="006B4368" w:rsidRDefault="006B4368" w:rsidP="006B4368">
            <w:pPr>
              <w:tabs>
                <w:tab w:val="left" w:pos="1600"/>
              </w:tabs>
              <w:spacing w:before="60"/>
              <w:rPr>
                <w:rFonts w:asciiTheme="minorHAnsi" w:hAnsiTheme="minorHAnsi" w:cstheme="minorHAnsi"/>
                <w:b/>
                <w:sz w:val="22"/>
                <w:szCs w:val="22"/>
              </w:rPr>
            </w:pPr>
            <w:r w:rsidRPr="00B115EC">
              <w:rPr>
                <w:rFonts w:asciiTheme="minorHAnsi" w:hAnsiTheme="minorHAnsi" w:cstheme="minorHAnsi"/>
                <w:b/>
                <w:sz w:val="22"/>
                <w:szCs w:val="22"/>
              </w:rPr>
              <w:t xml:space="preserve">Developments in Learning and Teaching and Assessment </w:t>
            </w:r>
          </w:p>
          <w:p w14:paraId="782CD3DB" w14:textId="77777777" w:rsidR="005675D7" w:rsidRDefault="00F84396" w:rsidP="00F84396">
            <w:pPr>
              <w:tabs>
                <w:tab w:val="left" w:pos="1600"/>
              </w:tabs>
              <w:spacing w:before="40"/>
              <w:rPr>
                <w:rFonts w:asciiTheme="minorHAnsi" w:hAnsiTheme="minorHAnsi" w:cstheme="minorHAnsi"/>
                <w:bCs/>
                <w:sz w:val="22"/>
                <w:szCs w:val="22"/>
              </w:rPr>
            </w:pPr>
            <w:r w:rsidRPr="00F84396">
              <w:rPr>
                <w:rFonts w:asciiTheme="minorHAnsi" w:hAnsiTheme="minorHAnsi" w:cstheme="minorHAnsi"/>
                <w:bCs/>
                <w:noProof/>
                <w:sz w:val="22"/>
                <w:szCs w:val="22"/>
              </w:rPr>
              <w:drawing>
                <wp:anchor distT="0" distB="0" distL="114300" distR="114300" simplePos="0" relativeHeight="251663360" behindDoc="1" locked="0" layoutInCell="1" allowOverlap="1" wp14:anchorId="583A76A2" wp14:editId="4FCFD55E">
                  <wp:simplePos x="0" y="0"/>
                  <wp:positionH relativeFrom="column">
                    <wp:posOffset>635</wp:posOffset>
                  </wp:positionH>
                  <wp:positionV relativeFrom="paragraph">
                    <wp:posOffset>24765</wp:posOffset>
                  </wp:positionV>
                  <wp:extent cx="939800" cy="1071880"/>
                  <wp:effectExtent l="0" t="0" r="0" b="0"/>
                  <wp:wrapTight wrapText="bothSides">
                    <wp:wrapPolygon edited="0">
                      <wp:start x="7881" y="0"/>
                      <wp:lineTo x="4816" y="1536"/>
                      <wp:lineTo x="438" y="5374"/>
                      <wp:lineTo x="0" y="11517"/>
                      <wp:lineTo x="0" y="13052"/>
                      <wp:lineTo x="3065" y="18427"/>
                      <wp:lineTo x="7443" y="20730"/>
                      <wp:lineTo x="8757" y="21114"/>
                      <wp:lineTo x="14886" y="21114"/>
                      <wp:lineTo x="18389" y="18427"/>
                      <wp:lineTo x="21016" y="13052"/>
                      <wp:lineTo x="20578" y="4223"/>
                      <wp:lineTo x="15762" y="384"/>
                      <wp:lineTo x="12697" y="0"/>
                      <wp:lineTo x="7881" y="0"/>
                    </wp:wrapPolygon>
                  </wp:wrapTight>
                  <wp:docPr id="5" name="Picture 6">
                    <a:extLst xmlns:a="http://schemas.openxmlformats.org/drawingml/2006/main">
                      <a:ext uri="{FF2B5EF4-FFF2-40B4-BE49-F238E27FC236}">
                        <a16:creationId xmlns:a16="http://schemas.microsoft.com/office/drawing/2014/main" id="{158CD7F6-A92F-4AAD-8672-56436D917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8CD7F6-A92F-4AAD-8672-56436D917D4D}"/>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3567" b="95032" l="4194" r="90000">
                                        <a14:foregroundMark x1="46290" y1="2930" x2="23226" y2="14777"/>
                                        <a14:foregroundMark x1="23226" y1="14777" x2="14516" y2="23439"/>
                                        <a14:foregroundMark x1="14516" y1="23439" x2="5968" y2="55032"/>
                                        <a14:foregroundMark x1="5968" y1="55032" x2="13548" y2="75414"/>
                                        <a14:foregroundMark x1="13548" y1="75414" x2="20968" y2="83949"/>
                                        <a14:foregroundMark x1="20968" y1="83949" x2="43871" y2="94777"/>
                                        <a14:foregroundMark x1="43871" y1="94777" x2="57903" y2="96561"/>
                                        <a14:foregroundMark x1="57903" y1="96561" x2="69677" y2="92994"/>
                                        <a14:foregroundMark x1="69677" y1="92994" x2="79677" y2="86624"/>
                                        <a14:foregroundMark x1="79677" y1="86624" x2="94677" y2="56815"/>
                                        <a14:foregroundMark x1="94677" y1="56815" x2="89516" y2="25860"/>
                                        <a14:foregroundMark x1="89516" y1="25860" x2="74516" y2="8408"/>
                                        <a14:foregroundMark x1="74516" y1="8408" x2="62903" y2="4204"/>
                                        <a14:foregroundMark x1="62903" y1="4204" x2="44194" y2="3567"/>
                                        <a14:foregroundMark x1="11613" y1="56178" x2="25806" y2="78981"/>
                                        <a14:foregroundMark x1="25806" y1="78981" x2="46613" y2="90318"/>
                                        <a14:foregroundMark x1="46613" y1="90318" x2="59516" y2="92484"/>
                                        <a14:foregroundMark x1="59516" y1="92484" x2="70968" y2="87643"/>
                                        <a14:foregroundMark x1="70968" y1="87643" x2="84839" y2="66624"/>
                                        <a14:foregroundMark x1="84839" y1="66624" x2="90161" y2="48153"/>
                                        <a14:foregroundMark x1="42097" y1="91338" x2="54516" y2="95159"/>
                                        <a14:foregroundMark x1="54516" y1="95159" x2="67419" y2="95159"/>
                                        <a14:foregroundMark x1="67419" y1="95159" x2="68871" y2="94140"/>
                                        <a14:foregroundMark x1="9839" y1="31720" x2="4194" y2="62038"/>
                                        <a14:foregroundMark x1="4194" y1="62038" x2="9032" y2="68025"/>
                                        <a14:foregroundMark x1="28548" y1="24586" x2="69516" y2="25860"/>
                                        <a14:foregroundMark x1="29194" y1="33503" x2="77742" y2="33631"/>
                                        <a14:foregroundMark x1="25323" y1="34777" x2="58387" y2="36688"/>
                                        <a14:foregroundMark x1="58387" y1="36688" x2="79677" y2="35796"/>
                                        <a14:foregroundMark x1="28871" y1="36051" x2="63226" y2="39236"/>
                                        <a14:foregroundMark x1="63226" y1="39236" x2="83226" y2="39363"/>
                                        <a14:foregroundMark x1="30000" y1="29172" x2="67581" y2="29172"/>
                                        <a14:foregroundMark x1="21935" y1="49427" x2="43387" y2="49427"/>
                                        <a14:foregroundMark x1="43387" y1="49427" x2="80484" y2="48280"/>
                                        <a14:foregroundMark x1="80484" y1="48280" x2="80806" y2="48153"/>
                                        <a14:foregroundMark x1="24839" y1="43185" x2="70000" y2="43439"/>
                                        <a14:foregroundMark x1="18065" y1="44713" x2="77258" y2="45096"/>
                                        <a14:foregroundMark x1="15484" y1="57197" x2="70806" y2="57197"/>
                                        <a14:foregroundMark x1="70806" y1="57197" x2="74516" y2="56943"/>
                                        <a14:foregroundMark x1="24839" y1="50828" x2="68387" y2="52739"/>
                                        <a14:foregroundMark x1="25161" y1="62293" x2="76452" y2="63312"/>
                                        <a14:foregroundMark x1="37742" y1="61656" x2="72903" y2="61656"/>
                                        <a14:foregroundMark x1="38065" y1="67643" x2="77258" y2="68917"/>
                                      </a14:backgroundRemoval>
                                    </a14:imgEffect>
                                  </a14:imgLayer>
                                </a14:imgProps>
                              </a:ext>
                              <a:ext uri="{28A0092B-C50C-407E-A947-70E740481C1C}">
                                <a14:useLocalDpi xmlns:a14="http://schemas.microsoft.com/office/drawing/2010/main" val="0"/>
                              </a:ext>
                            </a:extLst>
                          </a:blip>
                          <a:stretch>
                            <a:fillRect/>
                          </a:stretch>
                        </pic:blipFill>
                        <pic:spPr>
                          <a:xfrm>
                            <a:off x="0" y="0"/>
                            <a:ext cx="939800" cy="1071880"/>
                          </a:xfrm>
                          <a:prstGeom prst="rect">
                            <a:avLst/>
                          </a:prstGeom>
                        </pic:spPr>
                      </pic:pic>
                    </a:graphicData>
                  </a:graphic>
                  <wp14:sizeRelH relativeFrom="margin">
                    <wp14:pctWidth>0</wp14:pctWidth>
                  </wp14:sizeRelH>
                  <wp14:sizeRelV relativeFrom="margin">
                    <wp14:pctHeight>0</wp14:pctHeight>
                  </wp14:sizeRelV>
                </wp:anchor>
              </w:drawing>
            </w:r>
            <w:r w:rsidR="000E1839">
              <w:rPr>
                <w:rFonts w:asciiTheme="minorHAnsi" w:hAnsiTheme="minorHAnsi" w:cstheme="minorHAnsi"/>
                <w:sz w:val="22"/>
                <w:szCs w:val="22"/>
              </w:rPr>
              <w:t>*</w:t>
            </w:r>
            <w:r w:rsidR="000E1839" w:rsidRPr="00551FC6">
              <w:rPr>
                <w:rFonts w:ascii="Arial Narrow" w:hAnsi="Arial Narrow" w:cs="Arial"/>
              </w:rPr>
              <w:t xml:space="preserve"> </w:t>
            </w:r>
            <w:r w:rsidR="000E1839" w:rsidRPr="005C6097">
              <w:rPr>
                <w:rFonts w:asciiTheme="minorHAnsi" w:hAnsiTheme="minorHAnsi" w:cstheme="minorHAnsi"/>
                <w:sz w:val="22"/>
                <w:szCs w:val="22"/>
              </w:rPr>
              <w:t>Our Eastbank Explorers Pupil Group created a ‘This is Me’ learning resource celebrating inclusion and diversity within our school community including the introduction of new novel studies at each stage to explore</w:t>
            </w:r>
            <w:r w:rsidR="000E1839" w:rsidRPr="005C6097">
              <w:rPr>
                <w:rFonts w:asciiTheme="minorHAnsi" w:hAnsiTheme="minorHAnsi" w:cstheme="minorHAnsi"/>
                <w:bCs/>
                <w:sz w:val="22"/>
                <w:szCs w:val="22"/>
              </w:rPr>
              <w:t xml:space="preserve"> diversity and challenge racism, religious intolerance and equality</w:t>
            </w:r>
            <w:r w:rsidR="00B02BC1">
              <w:rPr>
                <w:rFonts w:asciiTheme="minorHAnsi" w:hAnsiTheme="minorHAnsi" w:cstheme="minorHAnsi"/>
                <w:bCs/>
                <w:sz w:val="22"/>
                <w:szCs w:val="22"/>
              </w:rPr>
              <w:t xml:space="preserve">. This group also led our Bullyproofing our School Week and </w:t>
            </w:r>
            <w:r w:rsidR="000E1839" w:rsidRPr="005C6097">
              <w:rPr>
                <w:rFonts w:asciiTheme="minorHAnsi" w:hAnsiTheme="minorHAnsi" w:cstheme="minorHAnsi"/>
                <w:bCs/>
                <w:sz w:val="22"/>
                <w:szCs w:val="22"/>
              </w:rPr>
              <w:t>updat</w:t>
            </w:r>
            <w:r w:rsidR="00B02BC1">
              <w:rPr>
                <w:rFonts w:asciiTheme="minorHAnsi" w:hAnsiTheme="minorHAnsi" w:cstheme="minorHAnsi"/>
                <w:bCs/>
                <w:sz w:val="22"/>
                <w:szCs w:val="22"/>
              </w:rPr>
              <w:t>ed</w:t>
            </w:r>
            <w:r w:rsidR="000E1839" w:rsidRPr="005C6097">
              <w:rPr>
                <w:rFonts w:asciiTheme="minorHAnsi" w:hAnsiTheme="minorHAnsi" w:cstheme="minorHAnsi"/>
                <w:bCs/>
                <w:sz w:val="22"/>
                <w:szCs w:val="22"/>
              </w:rPr>
              <w:t xml:space="preserve"> our school Anti-Bullying Logo and </w:t>
            </w:r>
            <w:r w:rsidR="00B02BC1">
              <w:rPr>
                <w:rFonts w:asciiTheme="minorHAnsi" w:hAnsiTheme="minorHAnsi" w:cstheme="minorHAnsi"/>
                <w:bCs/>
                <w:sz w:val="22"/>
                <w:szCs w:val="22"/>
              </w:rPr>
              <w:t>displays around the school</w:t>
            </w:r>
            <w:r w:rsidR="000E1839" w:rsidRPr="005C6097">
              <w:rPr>
                <w:rFonts w:asciiTheme="minorHAnsi" w:hAnsiTheme="minorHAnsi" w:cstheme="minorHAnsi"/>
                <w:bCs/>
                <w:sz w:val="22"/>
                <w:szCs w:val="22"/>
              </w:rPr>
              <w:t>.</w:t>
            </w:r>
          </w:p>
          <w:p w14:paraId="77384D56" w14:textId="4C2F145C" w:rsidR="007F042B" w:rsidRPr="00F84396" w:rsidRDefault="00F84396" w:rsidP="00F84396">
            <w:pPr>
              <w:tabs>
                <w:tab w:val="left" w:pos="1600"/>
              </w:tabs>
              <w:spacing w:before="40"/>
              <w:rPr>
                <w:rFonts w:asciiTheme="minorHAnsi" w:hAnsiTheme="minorHAnsi" w:cstheme="minorHAnsi"/>
                <w:bCs/>
                <w:sz w:val="22"/>
                <w:szCs w:val="22"/>
              </w:rPr>
            </w:pPr>
            <w:r w:rsidRPr="00F84396">
              <w:rPr>
                <w:noProof/>
              </w:rPr>
              <w:t xml:space="preserve"> </w:t>
            </w:r>
            <w:r>
              <w:rPr>
                <w:noProof/>
              </w:rPr>
              <w:t>*</w:t>
            </w:r>
            <w:r w:rsidR="000E1839" w:rsidRPr="00F7383E">
              <w:rPr>
                <w:rFonts w:asciiTheme="minorHAnsi" w:hAnsiTheme="minorHAnsi"/>
                <w:sz w:val="22"/>
                <w:szCs w:val="22"/>
              </w:rPr>
              <w:t xml:space="preserve">We continued to </w:t>
            </w:r>
            <w:r w:rsidR="00F7383E">
              <w:rPr>
                <w:rFonts w:asciiTheme="minorHAnsi" w:hAnsiTheme="minorHAnsi"/>
                <w:sz w:val="22"/>
                <w:szCs w:val="22"/>
              </w:rPr>
              <w:t xml:space="preserve">host and </w:t>
            </w:r>
            <w:r w:rsidR="000E1839" w:rsidRPr="00F7383E">
              <w:rPr>
                <w:rFonts w:asciiTheme="minorHAnsi" w:hAnsiTheme="minorHAnsi"/>
                <w:sz w:val="22"/>
                <w:szCs w:val="22"/>
              </w:rPr>
              <w:t>expand our annual</w:t>
            </w:r>
            <w:r w:rsidR="000E1839" w:rsidRPr="00F7383E">
              <w:rPr>
                <w:rFonts w:asciiTheme="minorHAnsi" w:eastAsia="Arial Unicode MS" w:hAnsiTheme="minorHAnsi" w:cs="Arial"/>
                <w:sz w:val="22"/>
                <w:szCs w:val="22"/>
              </w:rPr>
              <w:t xml:space="preserve"> Future Me £1 Class Challenge and our Future Me Developing the Young Workforce Fortnight, welcoming 37 visitors from over 29 services and industries</w:t>
            </w:r>
            <w:r w:rsidR="00F7383E">
              <w:rPr>
                <w:rFonts w:asciiTheme="minorHAnsi" w:eastAsia="Arial Unicode MS" w:hAnsiTheme="minorHAnsi" w:cs="Arial"/>
                <w:sz w:val="22"/>
                <w:szCs w:val="22"/>
              </w:rPr>
              <w:t xml:space="preserve"> including a number of parents and local businesses</w:t>
            </w:r>
            <w:r w:rsidR="000E1839" w:rsidRPr="00F7383E">
              <w:rPr>
                <w:rFonts w:asciiTheme="minorHAnsi" w:eastAsia="Arial Unicode MS" w:hAnsiTheme="minorHAnsi" w:cs="Arial"/>
                <w:sz w:val="22"/>
                <w:szCs w:val="22"/>
              </w:rPr>
              <w:t>.</w:t>
            </w:r>
          </w:p>
          <w:p w14:paraId="55F99351" w14:textId="6FF73E3B" w:rsidR="00B02BC1" w:rsidRDefault="00B02BC1" w:rsidP="00B61884">
            <w:pPr>
              <w:ind w:right="-22"/>
              <w:rPr>
                <w:rFonts w:asciiTheme="minorHAnsi" w:hAnsiTheme="minorHAnsi" w:cstheme="minorHAnsi"/>
                <w:bCs/>
                <w:sz w:val="22"/>
                <w:szCs w:val="22"/>
              </w:rPr>
            </w:pPr>
            <w:r>
              <w:rPr>
                <w:rFonts w:asciiTheme="minorHAnsi" w:eastAsia="Arial Unicode MS" w:hAnsiTheme="minorHAnsi" w:cs="Arial"/>
                <w:sz w:val="22"/>
                <w:szCs w:val="22"/>
              </w:rPr>
              <w:t>*</w:t>
            </w:r>
            <w:r w:rsidRPr="00783CC5">
              <w:rPr>
                <w:rFonts w:asciiTheme="minorBidi" w:hAnsiTheme="minorBidi" w:cstheme="minorBidi"/>
                <w:bCs/>
                <w:sz w:val="22"/>
                <w:szCs w:val="22"/>
              </w:rPr>
              <w:t xml:space="preserve"> </w:t>
            </w:r>
            <w:r w:rsidRPr="007E5BD7">
              <w:rPr>
                <w:rFonts w:asciiTheme="minorHAnsi" w:hAnsiTheme="minorHAnsi" w:cstheme="minorHAnsi"/>
                <w:bCs/>
                <w:sz w:val="22"/>
                <w:szCs w:val="22"/>
              </w:rPr>
              <w:t xml:space="preserve">Our PEF funded CREATE4EAST Music Programme continued to provide a wide range of shared musical experiences across the school.  </w:t>
            </w:r>
            <w:r w:rsidR="007E5BD7" w:rsidRPr="007E5BD7">
              <w:rPr>
                <w:rFonts w:asciiTheme="minorHAnsi" w:hAnsiTheme="minorHAnsi" w:cstheme="minorHAnsi"/>
                <w:bCs/>
                <w:sz w:val="22"/>
                <w:szCs w:val="22"/>
              </w:rPr>
              <w:t xml:space="preserve">Our P1-P4 Baby Strings, P5-7 Sensational Strings, Brass Group and Choir continued and we benefitted from Fiddle workshops for our P7 pupils delivered by the Celtic Connections Team and additional singing sessions for our P1 children. Musical experiences continue to support </w:t>
            </w:r>
            <w:r w:rsidRPr="007E5BD7">
              <w:rPr>
                <w:rFonts w:asciiTheme="minorHAnsi" w:hAnsiTheme="minorHAnsi" w:cstheme="minorHAnsi"/>
                <w:bCs/>
                <w:sz w:val="22"/>
                <w:szCs w:val="22"/>
              </w:rPr>
              <w:t>phonological awareness, concentration, listening and co-operation skill</w:t>
            </w:r>
            <w:r w:rsidR="007E5BD7" w:rsidRPr="007E5BD7">
              <w:rPr>
                <w:rFonts w:asciiTheme="minorHAnsi" w:hAnsiTheme="minorHAnsi" w:cstheme="minorHAnsi"/>
                <w:bCs/>
                <w:sz w:val="22"/>
                <w:szCs w:val="22"/>
              </w:rPr>
              <w:t>s.</w:t>
            </w:r>
          </w:p>
          <w:p w14:paraId="7B1B5697" w14:textId="74BBFB2D" w:rsidR="006A0ED2" w:rsidRDefault="006A0ED2" w:rsidP="00B61884">
            <w:pPr>
              <w:ind w:right="-22"/>
              <w:rPr>
                <w:rFonts w:asciiTheme="minorHAnsi" w:hAnsiTheme="minorHAnsi" w:cstheme="minorHAnsi"/>
                <w:sz w:val="22"/>
                <w:szCs w:val="22"/>
              </w:rPr>
            </w:pPr>
          </w:p>
          <w:p w14:paraId="05536CD0" w14:textId="77777777" w:rsidR="006A0ED2" w:rsidRPr="00B61884" w:rsidRDefault="006A0ED2" w:rsidP="00B61884">
            <w:pPr>
              <w:ind w:right="-22"/>
              <w:rPr>
                <w:rFonts w:asciiTheme="minorHAnsi" w:hAnsiTheme="minorHAnsi" w:cstheme="minorHAnsi"/>
                <w:sz w:val="22"/>
                <w:szCs w:val="22"/>
              </w:rPr>
            </w:pPr>
          </w:p>
          <w:p w14:paraId="537010E2" w14:textId="77777777" w:rsidR="006A0ED2" w:rsidRDefault="006A0ED2" w:rsidP="00B61884">
            <w:pPr>
              <w:ind w:right="-22"/>
              <w:rPr>
                <w:rFonts w:asciiTheme="minorHAnsi" w:hAnsiTheme="minorHAnsi" w:cstheme="minorHAnsi"/>
                <w:sz w:val="22"/>
                <w:szCs w:val="22"/>
              </w:rPr>
            </w:pPr>
          </w:p>
          <w:p w14:paraId="575E12C1" w14:textId="77800889" w:rsidR="007F042B" w:rsidRDefault="006A0ED2" w:rsidP="00B61884">
            <w:pPr>
              <w:ind w:right="-22"/>
              <w:rPr>
                <w:rFonts w:ascii="Arial Narrow" w:hAnsi="Arial Narrow" w:cs="Arial"/>
              </w:rPr>
            </w:pPr>
            <w:r>
              <w:rPr>
                <w:rFonts w:asciiTheme="minorHAnsi" w:hAnsiTheme="minorHAnsi" w:cstheme="minorHAnsi"/>
                <w:sz w:val="22"/>
                <w:szCs w:val="22"/>
              </w:rPr>
              <w:lastRenderedPageBreak/>
              <w:t>*</w:t>
            </w:r>
            <w:r w:rsidR="007F042B" w:rsidRPr="00B61884">
              <w:rPr>
                <w:rFonts w:asciiTheme="minorHAnsi" w:hAnsiTheme="minorHAnsi" w:cstheme="minorHAnsi"/>
                <w:sz w:val="22"/>
                <w:szCs w:val="22"/>
              </w:rPr>
              <w:t xml:space="preserve">Our infant team worked together to </w:t>
            </w:r>
            <w:r w:rsidR="005758F8" w:rsidRPr="00B61884">
              <w:rPr>
                <w:rFonts w:asciiTheme="minorHAnsi" w:hAnsiTheme="minorHAnsi" w:cstheme="minorHAnsi"/>
                <w:sz w:val="22"/>
                <w:szCs w:val="22"/>
              </w:rPr>
              <w:t xml:space="preserve">continue to enhance approaches to </w:t>
            </w:r>
            <w:r w:rsidR="007F042B" w:rsidRPr="00B61884">
              <w:rPr>
                <w:rFonts w:asciiTheme="minorHAnsi" w:hAnsiTheme="minorHAnsi" w:cstheme="minorHAnsi"/>
                <w:sz w:val="22"/>
                <w:szCs w:val="22"/>
              </w:rPr>
              <w:t xml:space="preserve">Playful Pedagogy </w:t>
            </w:r>
            <w:r w:rsidR="005758F8" w:rsidRPr="00B61884">
              <w:rPr>
                <w:rFonts w:asciiTheme="minorHAnsi" w:hAnsiTheme="minorHAnsi" w:cstheme="minorHAnsi"/>
                <w:sz w:val="22"/>
                <w:szCs w:val="22"/>
              </w:rPr>
              <w:t xml:space="preserve">at Eastbank. </w:t>
            </w:r>
            <w:r w:rsidR="00B61884" w:rsidRPr="00B61884">
              <w:rPr>
                <w:rFonts w:asciiTheme="minorHAnsi" w:hAnsiTheme="minorHAnsi" w:cstheme="minorHAnsi"/>
                <w:sz w:val="22"/>
                <w:szCs w:val="22"/>
              </w:rPr>
              <w:t xml:space="preserve">All infant classes access the </w:t>
            </w:r>
            <w:r w:rsidR="007F042B" w:rsidRPr="00B61884">
              <w:rPr>
                <w:rFonts w:asciiTheme="minorHAnsi" w:hAnsiTheme="minorHAnsi" w:cstheme="minorHAnsi"/>
                <w:sz w:val="22"/>
                <w:szCs w:val="22"/>
              </w:rPr>
              <w:t xml:space="preserve">Star Hotel </w:t>
            </w:r>
            <w:r w:rsidR="00B61884" w:rsidRPr="00B61884">
              <w:rPr>
                <w:rFonts w:asciiTheme="minorHAnsi" w:hAnsiTheme="minorHAnsi" w:cstheme="minorHAnsi"/>
                <w:sz w:val="22"/>
                <w:szCs w:val="22"/>
              </w:rPr>
              <w:t>twice weekly accessing play and learning associated with Expressive Arts, Science and Technologies. Food for Thought funding allowed new resources to be bought to enhance experiences associated with food technology too. Th</w:t>
            </w:r>
            <w:r w:rsidR="007F042B" w:rsidRPr="00B61884">
              <w:rPr>
                <w:rFonts w:asciiTheme="minorHAnsi" w:hAnsiTheme="minorHAnsi" w:cstheme="minorHAnsi"/>
                <w:sz w:val="22"/>
                <w:szCs w:val="22"/>
              </w:rPr>
              <w:t>e Outdoor Kingdom</w:t>
            </w:r>
            <w:r w:rsidR="00B61884" w:rsidRPr="00B61884">
              <w:rPr>
                <w:rFonts w:asciiTheme="minorHAnsi" w:hAnsiTheme="minorHAnsi" w:cstheme="minorHAnsi"/>
                <w:sz w:val="22"/>
                <w:szCs w:val="22"/>
              </w:rPr>
              <w:t xml:space="preserve"> was reviewed to ensure infant learners experienced intentional and responsive learning outdoors. </w:t>
            </w:r>
            <w:r w:rsidR="007E5BD7" w:rsidRPr="00B61884">
              <w:rPr>
                <w:rFonts w:asciiTheme="minorHAnsi" w:hAnsiTheme="minorHAnsi" w:cstheme="minorHAnsi"/>
                <w:sz w:val="22"/>
                <w:szCs w:val="22"/>
              </w:rPr>
              <w:t xml:space="preserve"> </w:t>
            </w:r>
            <w:r w:rsidR="00B61884" w:rsidRPr="00B61884">
              <w:rPr>
                <w:rFonts w:asciiTheme="minorHAnsi" w:hAnsiTheme="minorHAnsi" w:cstheme="minorHAnsi"/>
                <w:sz w:val="22"/>
                <w:szCs w:val="22"/>
              </w:rPr>
              <w:t xml:space="preserve">The learning is </w:t>
            </w:r>
            <w:r w:rsidR="008339A4">
              <w:rPr>
                <w:rFonts w:asciiTheme="minorHAnsi" w:hAnsiTheme="minorHAnsi" w:cstheme="minorHAnsi"/>
                <w:sz w:val="22"/>
                <w:szCs w:val="22"/>
              </w:rPr>
              <w:t xml:space="preserve">now </w:t>
            </w:r>
            <w:r w:rsidR="00B61884" w:rsidRPr="00B61884">
              <w:rPr>
                <w:rFonts w:asciiTheme="minorHAnsi" w:hAnsiTheme="minorHAnsi" w:cstheme="minorHAnsi"/>
                <w:sz w:val="22"/>
                <w:szCs w:val="22"/>
              </w:rPr>
              <w:t>captured in Big Books and sits alongside our curriculum planners to ensure that the learning reflects learning taking place in class</w:t>
            </w:r>
            <w:r w:rsidR="00B61884" w:rsidRPr="00551FC6">
              <w:rPr>
                <w:rFonts w:ascii="Arial Narrow" w:hAnsi="Arial Narrow" w:cs="Arial"/>
              </w:rPr>
              <w:t>.</w:t>
            </w:r>
          </w:p>
          <w:p w14:paraId="509E9176" w14:textId="78241241" w:rsidR="008339A4" w:rsidRDefault="008339A4" w:rsidP="008339A4">
            <w:pPr>
              <w:rPr>
                <w:rFonts w:asciiTheme="minorHAnsi" w:hAnsiTheme="minorHAnsi" w:cstheme="minorHAnsi"/>
                <w:sz w:val="22"/>
                <w:szCs w:val="22"/>
              </w:rPr>
            </w:pPr>
            <w:r>
              <w:rPr>
                <w:rFonts w:ascii="Arial Narrow" w:hAnsi="Arial Narrow" w:cs="Arial"/>
              </w:rPr>
              <w:t>*</w:t>
            </w:r>
            <w:r w:rsidRPr="008339A4">
              <w:rPr>
                <w:rFonts w:asciiTheme="minorHAnsi" w:hAnsiTheme="minorHAnsi" w:cstheme="minorHAnsi"/>
                <w:sz w:val="22"/>
                <w:szCs w:val="22"/>
              </w:rPr>
              <w:t>P7 teachers piloted the use of the GCC Monitoring and Tracking Tool which improved the pace and focus of tracking conversations and reporting. This was extended to all staff in term 4 and will be piloted across the school in session 24/25.</w:t>
            </w:r>
          </w:p>
          <w:p w14:paraId="1ADD3E74" w14:textId="77777777" w:rsidR="006A0ED2" w:rsidRPr="00033E11" w:rsidRDefault="006A0ED2" w:rsidP="008339A4">
            <w:pPr>
              <w:rPr>
                <w:rFonts w:ascii="Arial Narrow" w:hAnsi="Arial Narrow"/>
                <w:sz w:val="10"/>
                <w:szCs w:val="10"/>
              </w:rPr>
            </w:pPr>
          </w:p>
          <w:p w14:paraId="1D2A4862" w14:textId="79EF47A7" w:rsidR="006A0ED2" w:rsidRPr="006A0ED2" w:rsidRDefault="00B115EC" w:rsidP="006A0ED2">
            <w:pPr>
              <w:tabs>
                <w:tab w:val="left" w:pos="1600"/>
              </w:tabs>
              <w:spacing w:before="60"/>
              <w:rPr>
                <w:rFonts w:asciiTheme="minorHAnsi" w:hAnsiTheme="minorHAnsi" w:cstheme="minorHAnsi"/>
                <w:b/>
                <w:sz w:val="22"/>
                <w:szCs w:val="22"/>
              </w:rPr>
            </w:pPr>
            <w:r w:rsidRPr="00B115EC">
              <w:rPr>
                <w:rFonts w:asciiTheme="minorHAnsi" w:hAnsiTheme="minorHAnsi" w:cstheme="minorHAnsi"/>
                <w:b/>
                <w:sz w:val="22"/>
                <w:szCs w:val="22"/>
              </w:rPr>
              <w:t>Progress in Promoting Well-Being, Equality and Inclusion</w:t>
            </w:r>
          </w:p>
          <w:p w14:paraId="2C05E387" w14:textId="29390811" w:rsidR="008339A4" w:rsidRDefault="008339A4" w:rsidP="008339A4">
            <w:pPr>
              <w:rPr>
                <w:rFonts w:asciiTheme="minorHAnsi" w:hAnsiTheme="minorHAnsi" w:cstheme="minorHAnsi"/>
                <w:sz w:val="22"/>
                <w:szCs w:val="22"/>
              </w:rPr>
            </w:pPr>
            <w:r>
              <w:rPr>
                <w:rFonts w:asciiTheme="minorHAnsi" w:hAnsiTheme="minorHAnsi" w:cstheme="minorHAnsi"/>
                <w:b/>
                <w:sz w:val="22"/>
                <w:szCs w:val="22"/>
              </w:rPr>
              <w:t>*</w:t>
            </w:r>
            <w:r>
              <w:rPr>
                <w:rFonts w:asciiTheme="minorHAnsi" w:hAnsiTheme="minorHAnsi" w:cstheme="minorHAnsi"/>
                <w:sz w:val="22"/>
                <w:szCs w:val="22"/>
              </w:rPr>
              <w:t xml:space="preserve"> </w:t>
            </w:r>
            <w:r w:rsidRPr="008339A4">
              <w:rPr>
                <w:rFonts w:asciiTheme="minorHAnsi" w:hAnsiTheme="minorHAnsi" w:cstheme="minorHAnsi"/>
                <w:sz w:val="22"/>
                <w:szCs w:val="22"/>
              </w:rPr>
              <w:t>Our refreshed values were voted on in consultation with stakeholders and have been chosen to incorporate the UNCRC Rights of the Child.</w:t>
            </w:r>
          </w:p>
          <w:p w14:paraId="57F05777" w14:textId="26A77B9E" w:rsidR="005675D7" w:rsidRDefault="002D1556" w:rsidP="00287C10">
            <w:r>
              <w:rPr>
                <w:rFonts w:asciiTheme="minorHAnsi" w:hAnsiTheme="minorHAnsi" w:cstheme="minorHAnsi"/>
                <w:sz w:val="22"/>
                <w:szCs w:val="22"/>
              </w:rPr>
              <w:t xml:space="preserve">*We worked alongside a coach from </w:t>
            </w:r>
            <w:proofErr w:type="spellStart"/>
            <w:proofErr w:type="gramStart"/>
            <w:r>
              <w:rPr>
                <w:rFonts w:asciiTheme="minorHAnsi" w:hAnsiTheme="minorHAnsi" w:cstheme="minorHAnsi"/>
                <w:sz w:val="22"/>
                <w:szCs w:val="22"/>
              </w:rPr>
              <w:t>Barnardos</w:t>
            </w:r>
            <w:proofErr w:type="spellEnd"/>
            <w:r w:rsidR="00807FBE">
              <w:rPr>
                <w:rFonts w:asciiTheme="minorHAnsi" w:hAnsiTheme="minorHAnsi" w:cstheme="minorHAnsi"/>
                <w:sz w:val="22"/>
                <w:szCs w:val="22"/>
              </w:rPr>
              <w:t xml:space="preserve"> </w:t>
            </w:r>
            <w:r>
              <w:rPr>
                <w:rFonts w:asciiTheme="minorHAnsi" w:hAnsiTheme="minorHAnsi" w:cstheme="minorHAnsi"/>
                <w:sz w:val="22"/>
                <w:szCs w:val="22"/>
              </w:rPr>
              <w:t xml:space="preserve"> to</w:t>
            </w:r>
            <w:proofErr w:type="gramEnd"/>
            <w:r>
              <w:rPr>
                <w:rFonts w:asciiTheme="minorHAnsi" w:hAnsiTheme="minorHAnsi" w:cstheme="minorHAnsi"/>
                <w:sz w:val="22"/>
                <w:szCs w:val="22"/>
              </w:rPr>
              <w:t xml:space="preserve"> ensure consistent delivery of our </w:t>
            </w:r>
            <w:r w:rsidRPr="002D1556">
              <w:rPr>
                <w:rFonts w:asciiTheme="minorHAnsi" w:hAnsiTheme="minorHAnsi" w:cstheme="minorHAnsi"/>
                <w:sz w:val="22"/>
                <w:szCs w:val="22"/>
              </w:rPr>
              <w:t>Promoting Positive Thinking Strategies (</w:t>
            </w:r>
            <w:proofErr w:type="spellStart"/>
            <w:r w:rsidRPr="002D1556">
              <w:rPr>
                <w:rFonts w:asciiTheme="minorHAnsi" w:hAnsiTheme="minorHAnsi" w:cstheme="minorHAnsi"/>
                <w:sz w:val="22"/>
                <w:szCs w:val="22"/>
              </w:rPr>
              <w:t>PAThS</w:t>
            </w:r>
            <w:proofErr w:type="spellEnd"/>
            <w:r w:rsidRPr="002D1556">
              <w:rPr>
                <w:rFonts w:asciiTheme="minorHAnsi" w:hAnsiTheme="minorHAnsi" w:cstheme="minorHAnsi"/>
                <w:sz w:val="22"/>
                <w:szCs w:val="22"/>
              </w:rPr>
              <w:t>) programme. Class displays, pace of lessons, a shared language, parent information sessions, weekly inputs at assemblies and training for our Support for Learner Worker Team has raised the profile and effectiveness of the programme across the whole school.</w:t>
            </w:r>
            <w:r w:rsidR="00287C10">
              <w:t xml:space="preserve"> </w:t>
            </w:r>
          </w:p>
          <w:p w14:paraId="697756B1" w14:textId="1618D33C" w:rsidR="005675D7" w:rsidRDefault="00292CE5" w:rsidP="00287C10">
            <w:r>
              <w:rPr>
                <w:noProof/>
              </w:rPr>
              <w:pict w14:anchorId="73E5771E">
                <v:shape id="_x0000_s2052" type="#_x0000_t75" style="position:absolute;margin-left:63.6pt;margin-top:13pt;width:349pt;height:161pt;z-index:251665408;visibility:visible;mso-position-horizontal-relative:text;mso-position-vertical-relative:text;mso-width-relative:page;mso-height-relative:page">
                  <v:imagedata r:id="rId12" o:title="image001"/>
                  <w10:wrap type="topAndBottom"/>
                </v:shape>
              </w:pict>
            </w:r>
          </w:p>
          <w:p w14:paraId="1FB4F68A" w14:textId="77777777" w:rsidR="005675D7" w:rsidRDefault="005675D7" w:rsidP="00287C10">
            <w:pPr>
              <w:rPr>
                <w:rFonts w:asciiTheme="minorHAnsi" w:hAnsiTheme="minorHAnsi" w:cstheme="minorHAnsi"/>
                <w:sz w:val="22"/>
                <w:szCs w:val="22"/>
              </w:rPr>
            </w:pPr>
          </w:p>
          <w:p w14:paraId="64605648" w14:textId="7C62DDA7" w:rsidR="005675D7" w:rsidRDefault="005675D7" w:rsidP="00287C10">
            <w:pPr>
              <w:rPr>
                <w:rFonts w:asciiTheme="minorHAnsi" w:hAnsiTheme="minorHAnsi" w:cstheme="minorHAnsi"/>
                <w:sz w:val="22"/>
                <w:szCs w:val="22"/>
              </w:rPr>
            </w:pPr>
            <w:r>
              <w:rPr>
                <w:rFonts w:asciiTheme="minorHAnsi" w:hAnsiTheme="minorHAnsi" w:cstheme="minorHAnsi"/>
                <w:sz w:val="22"/>
                <w:szCs w:val="22"/>
              </w:rPr>
              <w:t>*</w:t>
            </w:r>
            <w:r w:rsidR="00287C10" w:rsidRPr="00287C10">
              <w:rPr>
                <w:rFonts w:asciiTheme="minorHAnsi" w:hAnsiTheme="minorHAnsi" w:cstheme="minorHAnsi"/>
                <w:sz w:val="22"/>
                <w:szCs w:val="22"/>
              </w:rPr>
              <w:t xml:space="preserve">PEF funded </w:t>
            </w:r>
            <w:proofErr w:type="spellStart"/>
            <w:r w:rsidR="00287C10" w:rsidRPr="00287C10">
              <w:rPr>
                <w:rFonts w:asciiTheme="minorHAnsi" w:hAnsiTheme="minorHAnsi" w:cstheme="minorHAnsi"/>
                <w:sz w:val="22"/>
                <w:szCs w:val="22"/>
              </w:rPr>
              <w:t>Withkids</w:t>
            </w:r>
            <w:proofErr w:type="spellEnd"/>
            <w:r w:rsidR="00287C10" w:rsidRPr="00287C10">
              <w:rPr>
                <w:rFonts w:asciiTheme="minorHAnsi" w:hAnsiTheme="minorHAnsi" w:cstheme="minorHAnsi"/>
                <w:sz w:val="22"/>
                <w:szCs w:val="22"/>
              </w:rPr>
              <w:t xml:space="preserve"> Play Therapists continued to work with target children, their families and teaching </w:t>
            </w:r>
          </w:p>
          <w:p w14:paraId="59722927" w14:textId="2245A1E3" w:rsidR="00287C10" w:rsidRDefault="00287C10" w:rsidP="00287C10">
            <w:pPr>
              <w:rPr>
                <w:rFonts w:asciiTheme="minorHAnsi" w:hAnsiTheme="minorHAnsi" w:cstheme="minorHAnsi"/>
                <w:bCs/>
                <w:sz w:val="22"/>
                <w:szCs w:val="22"/>
              </w:rPr>
            </w:pPr>
            <w:r w:rsidRPr="00287C10">
              <w:rPr>
                <w:rFonts w:asciiTheme="minorHAnsi" w:hAnsiTheme="minorHAnsi" w:cstheme="minorHAnsi"/>
                <w:sz w:val="22"/>
                <w:szCs w:val="22"/>
              </w:rPr>
              <w:t xml:space="preserve">staff.  </w:t>
            </w:r>
            <w:r w:rsidRPr="00287C10">
              <w:rPr>
                <w:rFonts w:asciiTheme="minorHAnsi" w:hAnsiTheme="minorHAnsi" w:cstheme="minorHAnsi"/>
                <w:bCs/>
                <w:sz w:val="22"/>
                <w:szCs w:val="22"/>
              </w:rPr>
              <w:t>The therapeutic sessions promote feelings of connectedness and trust, reduce stress and facilitate resilience.</w:t>
            </w:r>
          </w:p>
          <w:p w14:paraId="7B210FDB" w14:textId="2FD7A593" w:rsidR="00287C10" w:rsidRPr="00287C10" w:rsidRDefault="006A0ED2" w:rsidP="00287C10">
            <w:pPr>
              <w:rPr>
                <w:rFonts w:asciiTheme="minorHAnsi" w:hAnsiTheme="minorHAnsi" w:cstheme="minorHAnsi"/>
                <w:sz w:val="22"/>
                <w:szCs w:val="22"/>
              </w:rPr>
            </w:pPr>
            <w:r w:rsidRPr="00871753">
              <w:rPr>
                <w:noProof/>
              </w:rPr>
              <w:drawing>
                <wp:anchor distT="0" distB="0" distL="114300" distR="114300" simplePos="0" relativeHeight="251662336" behindDoc="0" locked="0" layoutInCell="1" allowOverlap="1" wp14:anchorId="4269804A" wp14:editId="5DB7F5A0">
                  <wp:simplePos x="0" y="0"/>
                  <wp:positionH relativeFrom="column">
                    <wp:posOffset>4636135</wp:posOffset>
                  </wp:positionH>
                  <wp:positionV relativeFrom="paragraph">
                    <wp:posOffset>382905</wp:posOffset>
                  </wp:positionV>
                  <wp:extent cx="1344295" cy="1181100"/>
                  <wp:effectExtent l="0" t="0" r="8255" b="0"/>
                  <wp:wrapThrough wrapText="bothSides">
                    <wp:wrapPolygon edited="0">
                      <wp:start x="0" y="0"/>
                      <wp:lineTo x="0" y="21252"/>
                      <wp:lineTo x="21427" y="21252"/>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29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C10">
              <w:rPr>
                <w:rFonts w:asciiTheme="minorHAnsi" w:hAnsiTheme="minorHAnsi" w:cstheme="minorHAnsi"/>
                <w:sz w:val="22"/>
                <w:szCs w:val="22"/>
              </w:rPr>
              <w:t>*We aimed to improve school attendance across the school by re-visiting our absence management practices and procedures. We shared our action plan with all stakeholders</w:t>
            </w:r>
            <w:r>
              <w:rPr>
                <w:rFonts w:asciiTheme="minorHAnsi" w:hAnsiTheme="minorHAnsi" w:cstheme="minorHAnsi"/>
                <w:sz w:val="22"/>
                <w:szCs w:val="22"/>
              </w:rPr>
              <w:t xml:space="preserve"> and</w:t>
            </w:r>
            <w:r w:rsidR="00287C10">
              <w:rPr>
                <w:rFonts w:asciiTheme="minorHAnsi" w:hAnsiTheme="minorHAnsi" w:cstheme="minorHAnsi"/>
                <w:sz w:val="22"/>
                <w:szCs w:val="22"/>
              </w:rPr>
              <w:t xml:space="preserve"> implemented a robust system of monitoring and family liaiso</w:t>
            </w:r>
            <w:r>
              <w:rPr>
                <w:rFonts w:asciiTheme="minorHAnsi" w:hAnsiTheme="minorHAnsi" w:cstheme="minorHAnsi"/>
                <w:sz w:val="22"/>
                <w:szCs w:val="22"/>
              </w:rPr>
              <w:t xml:space="preserve">n. Individual children and families made </w:t>
            </w:r>
            <w:r w:rsidRPr="00033E11">
              <w:rPr>
                <w:rFonts w:asciiTheme="minorHAnsi" w:hAnsiTheme="minorHAnsi" w:cstheme="minorHAnsi"/>
                <w:sz w:val="22"/>
                <w:szCs w:val="22"/>
              </w:rPr>
              <w:t>consider</w:t>
            </w:r>
            <w:r w:rsidR="00033E11" w:rsidRPr="00033E11">
              <w:rPr>
                <w:rFonts w:asciiTheme="minorHAnsi" w:hAnsiTheme="minorHAnsi" w:cstheme="minorHAnsi"/>
                <w:sz w:val="22"/>
                <w:szCs w:val="22"/>
              </w:rPr>
              <w:t xml:space="preserve">able gains </w:t>
            </w:r>
            <w:r>
              <w:rPr>
                <w:rFonts w:asciiTheme="minorHAnsi" w:hAnsiTheme="minorHAnsi" w:cstheme="minorHAnsi"/>
                <w:sz w:val="22"/>
                <w:szCs w:val="22"/>
              </w:rPr>
              <w:t>but our overall school attendance decreased further to 89%. We will continue to work together to improve this and encourage all children to be:</w:t>
            </w:r>
          </w:p>
          <w:p w14:paraId="54DDA8F0" w14:textId="714F118C" w:rsidR="006A0ED2" w:rsidRDefault="009C5E3A" w:rsidP="006A0ED2">
            <w:pPr>
              <w:tabs>
                <w:tab w:val="left" w:pos="1600"/>
              </w:tabs>
              <w:spacing w:before="60"/>
              <w:rPr>
                <w:rFonts w:ascii="Arial Narrow" w:hAnsi="Arial Narrow" w:cs="Arial"/>
                <w:bCs/>
              </w:rPr>
            </w:pPr>
            <w:r>
              <w:rPr>
                <w:rFonts w:asciiTheme="minorHAnsi" w:hAnsiTheme="minorHAnsi" w:cstheme="minorHAnsi"/>
                <w:b/>
                <w:sz w:val="22"/>
                <w:szCs w:val="22"/>
              </w:rPr>
              <w:t>*</w:t>
            </w:r>
            <w:r w:rsidRPr="009C5E3A">
              <w:rPr>
                <w:rFonts w:asciiTheme="minorHAnsi" w:hAnsiTheme="minorHAnsi" w:cstheme="minorHAnsi"/>
                <w:bCs/>
                <w:sz w:val="22"/>
                <w:szCs w:val="22"/>
              </w:rPr>
              <w:t xml:space="preserve">Our Boys and Girls Football Teams and Netball Team </w:t>
            </w:r>
            <w:r w:rsidRPr="00033E11">
              <w:rPr>
                <w:rFonts w:asciiTheme="minorHAnsi" w:hAnsiTheme="minorHAnsi" w:cstheme="minorHAnsi"/>
                <w:bCs/>
                <w:sz w:val="22"/>
                <w:szCs w:val="22"/>
              </w:rPr>
              <w:t>continued to attend</w:t>
            </w:r>
            <w:r w:rsidRPr="009C5E3A">
              <w:rPr>
                <w:rFonts w:asciiTheme="minorHAnsi" w:hAnsiTheme="minorHAnsi" w:cstheme="minorHAnsi"/>
                <w:bCs/>
                <w:sz w:val="22"/>
                <w:szCs w:val="22"/>
              </w:rPr>
              <w:t xml:space="preserve"> a range of sporting events and competitions</w:t>
            </w:r>
            <w:r>
              <w:rPr>
                <w:rFonts w:asciiTheme="minorHAnsi" w:hAnsiTheme="minorHAnsi" w:cstheme="minorHAnsi"/>
                <w:bCs/>
                <w:sz w:val="22"/>
                <w:szCs w:val="22"/>
              </w:rPr>
              <w:t>, looking super in their new playing kits, thanks to our friends at Fuse</w:t>
            </w:r>
            <w:r w:rsidRPr="009C5E3A">
              <w:rPr>
                <w:rFonts w:asciiTheme="minorHAnsi" w:hAnsiTheme="minorHAnsi" w:cstheme="minorHAnsi"/>
                <w:bCs/>
                <w:sz w:val="22"/>
                <w:szCs w:val="22"/>
              </w:rPr>
              <w:t>.</w:t>
            </w:r>
            <w:r>
              <w:rPr>
                <w:rFonts w:ascii="Arial Narrow" w:hAnsi="Arial Narrow" w:cs="Arial"/>
                <w:bCs/>
              </w:rPr>
              <w:t xml:space="preserve">  </w:t>
            </w:r>
          </w:p>
          <w:p w14:paraId="0161249E" w14:textId="4210579D" w:rsidR="00033E11" w:rsidRPr="00033E11" w:rsidRDefault="00033E11" w:rsidP="006A0ED2">
            <w:pPr>
              <w:tabs>
                <w:tab w:val="left" w:pos="1600"/>
              </w:tabs>
              <w:spacing w:before="60"/>
              <w:rPr>
                <w:rFonts w:asciiTheme="minorHAnsi" w:hAnsiTheme="minorHAnsi" w:cstheme="minorHAnsi"/>
                <w:bCs/>
                <w:sz w:val="22"/>
                <w:szCs w:val="22"/>
              </w:rPr>
            </w:pPr>
            <w:r w:rsidRPr="00033E11">
              <w:rPr>
                <w:rFonts w:asciiTheme="minorHAnsi" w:hAnsiTheme="minorHAnsi" w:cstheme="minorHAnsi"/>
                <w:bCs/>
                <w:sz w:val="22"/>
                <w:szCs w:val="22"/>
              </w:rPr>
              <w:t>*We continue to value parents as partners hosting a range of family learning opportunities including a Muffins and Maths programme, Stay and Play Club, Family Cook School, Triple P Classes, First Aid Courses through Clyde College and a range of events hosted by our Parent Council including a Whole School Fun Day.</w:t>
            </w:r>
          </w:p>
          <w:p w14:paraId="209B1278" w14:textId="35A27C99" w:rsidR="006A0ED2" w:rsidRDefault="006A0ED2" w:rsidP="006A0ED2">
            <w:pPr>
              <w:tabs>
                <w:tab w:val="left" w:pos="1600"/>
              </w:tabs>
              <w:spacing w:before="60"/>
              <w:rPr>
                <w:rFonts w:asciiTheme="minorHAnsi" w:hAnsiTheme="minorHAnsi" w:cstheme="minorHAnsi"/>
                <w:b/>
                <w:sz w:val="22"/>
                <w:szCs w:val="22"/>
              </w:rPr>
            </w:pPr>
            <w:r w:rsidRPr="00033E11">
              <w:rPr>
                <w:rFonts w:asciiTheme="minorHAnsi" w:hAnsiTheme="minorHAnsi" w:cstheme="minorHAnsi"/>
                <w:b/>
                <w:sz w:val="22"/>
                <w:szCs w:val="22"/>
              </w:rPr>
              <w:t>Progress in Children’s Learning</w:t>
            </w:r>
            <w:r w:rsidRPr="00B115EC">
              <w:rPr>
                <w:rFonts w:asciiTheme="minorHAnsi" w:hAnsiTheme="minorHAnsi" w:cstheme="minorHAnsi"/>
                <w:b/>
                <w:sz w:val="22"/>
                <w:szCs w:val="22"/>
              </w:rPr>
              <w:t xml:space="preserve">/Raising Attainment and Recognising Achievement </w:t>
            </w:r>
          </w:p>
          <w:p w14:paraId="0D81662B" w14:textId="5FB2A370" w:rsidR="00F26E61" w:rsidRDefault="00F26E61" w:rsidP="00F26E61">
            <w:pPr>
              <w:rPr>
                <w:rFonts w:asciiTheme="minorHAnsi" w:hAnsiTheme="minorHAnsi" w:cstheme="minorHAnsi"/>
                <w:color w:val="000000" w:themeColor="text1"/>
                <w:sz w:val="22"/>
                <w:szCs w:val="22"/>
              </w:rPr>
            </w:pPr>
            <w:r>
              <w:rPr>
                <w:rFonts w:asciiTheme="minorHAnsi" w:hAnsiTheme="minorHAnsi" w:cstheme="minorHAnsi"/>
                <w:b/>
                <w:sz w:val="22"/>
                <w:szCs w:val="22"/>
              </w:rPr>
              <w:t>*</w:t>
            </w:r>
            <w:r w:rsidRPr="0044111A">
              <w:rPr>
                <w:rFonts w:ascii="Arial Narrow" w:hAnsi="Arial Narrow"/>
              </w:rPr>
              <w:t xml:space="preserve"> </w:t>
            </w:r>
            <w:r w:rsidRPr="00F26E61">
              <w:rPr>
                <w:rFonts w:asciiTheme="minorHAnsi" w:hAnsiTheme="minorHAnsi" w:cstheme="minorHAnsi"/>
                <w:sz w:val="22"/>
                <w:szCs w:val="22"/>
              </w:rPr>
              <w:t>Raising attainment in literacy and numeracy is an annual feature on the school’s improvement agenda. This session a</w:t>
            </w:r>
            <w:r w:rsidRPr="00F26E61">
              <w:rPr>
                <w:rFonts w:asciiTheme="minorHAnsi" w:hAnsiTheme="minorHAnsi" w:cstheme="minorHAnsi"/>
                <w:color w:val="000000" w:themeColor="text1"/>
                <w:sz w:val="22"/>
                <w:szCs w:val="22"/>
              </w:rPr>
              <w:t xml:space="preserve"> refreshed whole approach to the teaching of spelling has supported teachers to ensure high quality spelling lessons are planned and delivered.</w:t>
            </w:r>
          </w:p>
          <w:p w14:paraId="7837C7A5" w14:textId="2FB41576" w:rsidR="00F26E61" w:rsidRPr="00536642" w:rsidRDefault="00F26E61" w:rsidP="00F26E61">
            <w:pPr>
              <w:rPr>
                <w:rFonts w:asciiTheme="minorHAnsi" w:hAnsiTheme="minorHAnsi" w:cstheme="minorHAnsi"/>
                <w:sz w:val="22"/>
                <w:szCs w:val="22"/>
              </w:rPr>
            </w:pPr>
            <w:r>
              <w:rPr>
                <w:rFonts w:asciiTheme="minorHAnsi" w:hAnsiTheme="minorHAnsi" w:cstheme="minorHAnsi"/>
                <w:color w:val="000000" w:themeColor="text1"/>
                <w:sz w:val="22"/>
                <w:szCs w:val="22"/>
              </w:rPr>
              <w:lastRenderedPageBreak/>
              <w:t>*</w:t>
            </w:r>
            <w:r w:rsidRPr="00E66CBE">
              <w:rPr>
                <w:rFonts w:ascii="Arial Narrow" w:hAnsi="Arial Narrow" w:cs="Arial"/>
              </w:rPr>
              <w:t xml:space="preserve"> </w:t>
            </w:r>
            <w:r w:rsidRPr="00536642">
              <w:rPr>
                <w:rFonts w:asciiTheme="minorHAnsi" w:hAnsiTheme="minorHAnsi" w:cstheme="minorHAnsi"/>
                <w:sz w:val="22"/>
                <w:szCs w:val="22"/>
              </w:rPr>
              <w:t xml:space="preserve">We continue to host regular SLT and Class Teacher monitoring and tracking conversations using a range of assessment data to develop more challenging and stimulating learning opportunities and ensure shared standards and expectations across the school. </w:t>
            </w:r>
          </w:p>
          <w:p w14:paraId="0EF305E5" w14:textId="55F84F57" w:rsidR="00F26E61" w:rsidRDefault="00F26E61" w:rsidP="00F26E61">
            <w:pPr>
              <w:rPr>
                <w:rFonts w:asciiTheme="minorHAnsi" w:hAnsiTheme="minorHAnsi" w:cstheme="minorHAnsi"/>
                <w:sz w:val="22"/>
                <w:szCs w:val="22"/>
              </w:rPr>
            </w:pPr>
            <w:r w:rsidRPr="00536642">
              <w:rPr>
                <w:rFonts w:asciiTheme="minorHAnsi" w:hAnsiTheme="minorHAnsi" w:cstheme="minorHAnsi"/>
                <w:sz w:val="22"/>
                <w:szCs w:val="22"/>
              </w:rPr>
              <w:t>A wealth of school data provides a coherent narrative of progress over time and has led to the identification of trends and key areas for improvement.   As a result, a range of individualised, targeted support groups of children and families benefit from additional supports and interventions.</w:t>
            </w:r>
          </w:p>
          <w:p w14:paraId="6CE7B70D" w14:textId="6127111B" w:rsidR="008D0924" w:rsidRPr="00DF7571" w:rsidRDefault="00536642" w:rsidP="00DF7571">
            <w:pPr>
              <w:pStyle w:val="Header"/>
              <w:rPr>
                <w:rFonts w:asciiTheme="minorHAnsi" w:hAnsiTheme="minorHAnsi" w:cstheme="minorHAnsi"/>
                <w:sz w:val="22"/>
                <w:szCs w:val="22"/>
              </w:rPr>
            </w:pPr>
            <w:r>
              <w:rPr>
                <w:rFonts w:asciiTheme="minorHAnsi" w:hAnsiTheme="minorHAnsi" w:cstheme="minorHAnsi"/>
                <w:sz w:val="22"/>
                <w:szCs w:val="22"/>
              </w:rPr>
              <w:t>*</w:t>
            </w:r>
            <w:r w:rsidRPr="00536642">
              <w:rPr>
                <w:rFonts w:asciiTheme="minorHAnsi" w:hAnsiTheme="minorHAnsi" w:cstheme="minorHAnsi"/>
                <w:sz w:val="22"/>
                <w:szCs w:val="22"/>
              </w:rPr>
              <w:t>Most children in the upper stages of the school confidently adopt</w:t>
            </w:r>
            <w:r>
              <w:rPr>
                <w:rFonts w:asciiTheme="minorHAnsi" w:hAnsiTheme="minorHAnsi" w:cstheme="minorHAnsi"/>
                <w:sz w:val="22"/>
                <w:szCs w:val="22"/>
              </w:rPr>
              <w:t>ed</w:t>
            </w:r>
            <w:r w:rsidRPr="00536642">
              <w:rPr>
                <w:rFonts w:asciiTheme="minorHAnsi" w:hAnsiTheme="minorHAnsi" w:cstheme="minorHAnsi"/>
                <w:sz w:val="22"/>
                <w:szCs w:val="22"/>
              </w:rPr>
              <w:t xml:space="preserve"> a range of buddying and mentor roles and responsibilities such as Reading Buddies, Super Sevens and Learning Buddies at a local nursery.</w:t>
            </w:r>
            <w:r>
              <w:rPr>
                <w:rFonts w:asciiTheme="minorHAnsi" w:hAnsiTheme="minorHAnsi" w:cstheme="minorHAnsi"/>
                <w:sz w:val="22"/>
                <w:szCs w:val="22"/>
              </w:rPr>
              <w:t xml:space="preserve"> As well as participation in a range of pupil leadership roles including our STEM Team who hosted a STEM competition for the whole of the Eastbank Learning Community.</w:t>
            </w:r>
          </w:p>
        </w:tc>
      </w:tr>
    </w:tbl>
    <w:p w14:paraId="04F951AB" w14:textId="14E3C6BF" w:rsidR="004C387E" w:rsidRDefault="004C387E" w:rsidP="00DF7571">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7463"/>
        <w:gridCol w:w="2299"/>
      </w:tblGrid>
      <w:tr w:rsidR="00DD2ABD" w:rsidRPr="00DC1797" w14:paraId="6AE006CC" w14:textId="77777777" w:rsidTr="009D4F25">
        <w:tc>
          <w:tcPr>
            <w:tcW w:w="334" w:type="dxa"/>
            <w:vMerge w:val="restart"/>
            <w:tcBorders>
              <w:left w:val="nil"/>
              <w:right w:val="single" w:sz="2" w:space="0" w:color="auto"/>
            </w:tcBorders>
            <w:shd w:val="clear" w:color="auto" w:fill="FFC000"/>
          </w:tcPr>
          <w:p w14:paraId="66278708" w14:textId="77777777" w:rsidR="00DD2ABD" w:rsidRPr="00DC1797" w:rsidRDefault="00DD2ABD" w:rsidP="00B53E7D">
            <w:pPr>
              <w:tabs>
                <w:tab w:val="left" w:pos="1600"/>
              </w:tabs>
              <w:rPr>
                <w:rFonts w:cs="Arial"/>
              </w:rPr>
            </w:pPr>
          </w:p>
        </w:tc>
        <w:tc>
          <w:tcPr>
            <w:tcW w:w="7463" w:type="dxa"/>
            <w:tcBorders>
              <w:left w:val="single" w:sz="2" w:space="0" w:color="auto"/>
              <w:bottom w:val="single" w:sz="2" w:space="0" w:color="auto"/>
              <w:right w:val="single" w:sz="2" w:space="0" w:color="auto"/>
            </w:tcBorders>
            <w:shd w:val="clear" w:color="auto" w:fill="FFC000"/>
          </w:tcPr>
          <w:p w14:paraId="15742DDA" w14:textId="410755E6" w:rsidR="00DD2ABD" w:rsidRPr="005A7E1F" w:rsidRDefault="00DD2ABD" w:rsidP="00B53E7D">
            <w:pPr>
              <w:autoSpaceDE w:val="0"/>
              <w:autoSpaceDN w:val="0"/>
              <w:adjustRightInd w:val="0"/>
              <w:rPr>
                <w:b/>
                <w:bCs/>
                <w:color w:val="000000"/>
                <w:szCs w:val="16"/>
              </w:rPr>
            </w:pPr>
            <w:r w:rsidRPr="005A7E1F">
              <w:rPr>
                <w:b/>
                <w:bCs/>
                <w:color w:val="000000"/>
                <w:szCs w:val="16"/>
              </w:rPr>
              <w:t>Ho</w:t>
            </w:r>
            <w:r w:rsidR="00DF7571">
              <w:rPr>
                <w:b/>
                <w:bCs/>
                <w:color w:val="000000"/>
                <w:szCs w:val="16"/>
              </w:rPr>
              <w:t>w</w:t>
            </w:r>
            <w:r w:rsidRPr="005A7E1F">
              <w:rPr>
                <w:b/>
                <w:bCs/>
                <w:color w:val="000000"/>
                <w:szCs w:val="16"/>
              </w:rPr>
              <w:t xml:space="preserve"> Good Is Our School 4 Quality Indicator </w:t>
            </w:r>
            <w:r>
              <w:rPr>
                <w:b/>
                <w:bCs/>
                <w:color w:val="000000"/>
                <w:szCs w:val="16"/>
              </w:rPr>
              <w:t>(QI)</w:t>
            </w:r>
          </w:p>
        </w:tc>
        <w:tc>
          <w:tcPr>
            <w:tcW w:w="2299" w:type="dxa"/>
            <w:tcBorders>
              <w:left w:val="single" w:sz="2" w:space="0" w:color="auto"/>
              <w:bottom w:val="single" w:sz="2" w:space="0" w:color="auto"/>
              <w:right w:val="single" w:sz="2" w:space="0" w:color="auto"/>
            </w:tcBorders>
            <w:shd w:val="clear" w:color="auto" w:fill="FFC000"/>
          </w:tcPr>
          <w:p w14:paraId="250FD160" w14:textId="77777777" w:rsidR="00DD2ABD" w:rsidRPr="005A7E1F" w:rsidRDefault="00DD2ABD" w:rsidP="00B53E7D">
            <w:pPr>
              <w:autoSpaceDE w:val="0"/>
              <w:autoSpaceDN w:val="0"/>
              <w:adjustRightInd w:val="0"/>
              <w:rPr>
                <w:b/>
                <w:bCs/>
                <w:color w:val="000000"/>
                <w:szCs w:val="16"/>
              </w:rPr>
            </w:pPr>
            <w:r w:rsidRPr="005A7E1F">
              <w:rPr>
                <w:b/>
                <w:bCs/>
                <w:color w:val="000000"/>
                <w:szCs w:val="16"/>
              </w:rPr>
              <w:t>Evaluation</w:t>
            </w:r>
          </w:p>
        </w:tc>
      </w:tr>
      <w:tr w:rsidR="00DD2ABD" w:rsidRPr="00DC1797" w14:paraId="3BB6F426" w14:textId="77777777" w:rsidTr="009D4F25">
        <w:trPr>
          <w:trHeight w:val="239"/>
        </w:trPr>
        <w:tc>
          <w:tcPr>
            <w:tcW w:w="334" w:type="dxa"/>
            <w:vMerge/>
            <w:tcBorders>
              <w:left w:val="nil"/>
              <w:right w:val="single" w:sz="2" w:space="0" w:color="auto"/>
            </w:tcBorders>
            <w:shd w:val="clear" w:color="auto" w:fill="FFC000"/>
          </w:tcPr>
          <w:p w14:paraId="2F719F6B" w14:textId="77777777" w:rsidR="00DD2ABD" w:rsidRPr="00DC1797" w:rsidRDefault="00DD2ABD" w:rsidP="00B53E7D">
            <w:pPr>
              <w:tabs>
                <w:tab w:val="left" w:pos="1600"/>
              </w:tabs>
              <w:rPr>
                <w:rFonts w:cs="Arial"/>
              </w:rPr>
            </w:pPr>
          </w:p>
        </w:tc>
        <w:tc>
          <w:tcPr>
            <w:tcW w:w="7463" w:type="dxa"/>
            <w:tcBorders>
              <w:left w:val="single" w:sz="2" w:space="0" w:color="auto"/>
              <w:right w:val="single" w:sz="2" w:space="0" w:color="auto"/>
            </w:tcBorders>
          </w:tcPr>
          <w:p w14:paraId="34FDA782" w14:textId="77777777" w:rsidR="00DD2ABD" w:rsidRPr="000C6DF3" w:rsidRDefault="00DD2ABD" w:rsidP="00B53E7D">
            <w:pPr>
              <w:autoSpaceDE w:val="0"/>
              <w:autoSpaceDN w:val="0"/>
              <w:adjustRightInd w:val="0"/>
              <w:rPr>
                <w:color w:val="000000"/>
                <w:szCs w:val="16"/>
              </w:rPr>
            </w:pPr>
            <w:r>
              <w:rPr>
                <w:color w:val="000000"/>
                <w:szCs w:val="16"/>
              </w:rPr>
              <w:t>Leadership of Change (QI 1.3)</w:t>
            </w:r>
          </w:p>
        </w:tc>
        <w:tc>
          <w:tcPr>
            <w:tcW w:w="2299" w:type="dxa"/>
            <w:tcBorders>
              <w:left w:val="single" w:sz="2" w:space="0" w:color="auto"/>
              <w:right w:val="single" w:sz="2" w:space="0" w:color="auto"/>
            </w:tcBorders>
          </w:tcPr>
          <w:p w14:paraId="021005B0" w14:textId="32724E54" w:rsidR="00DD2ABD" w:rsidRPr="000C6DF3" w:rsidRDefault="005675D7" w:rsidP="00B53E7D">
            <w:pPr>
              <w:autoSpaceDE w:val="0"/>
              <w:autoSpaceDN w:val="0"/>
              <w:adjustRightInd w:val="0"/>
              <w:rPr>
                <w:color w:val="000000"/>
                <w:szCs w:val="16"/>
              </w:rPr>
            </w:pPr>
            <w:r>
              <w:rPr>
                <w:color w:val="000000"/>
                <w:szCs w:val="16"/>
              </w:rPr>
              <w:t>Very Good</w:t>
            </w:r>
          </w:p>
        </w:tc>
      </w:tr>
      <w:tr w:rsidR="00DD2ABD" w:rsidRPr="00DC1797" w14:paraId="5732D6E6" w14:textId="77777777" w:rsidTr="009D4F25">
        <w:trPr>
          <w:trHeight w:val="237"/>
        </w:trPr>
        <w:tc>
          <w:tcPr>
            <w:tcW w:w="334" w:type="dxa"/>
            <w:vMerge/>
            <w:tcBorders>
              <w:left w:val="nil"/>
              <w:right w:val="single" w:sz="2" w:space="0" w:color="auto"/>
            </w:tcBorders>
            <w:shd w:val="clear" w:color="auto" w:fill="FFC000"/>
          </w:tcPr>
          <w:p w14:paraId="74C12D05" w14:textId="77777777" w:rsidR="00DD2ABD" w:rsidRPr="00DC1797" w:rsidRDefault="00DD2ABD" w:rsidP="00B53E7D">
            <w:pPr>
              <w:tabs>
                <w:tab w:val="left" w:pos="1600"/>
              </w:tabs>
              <w:rPr>
                <w:rFonts w:cs="Arial"/>
              </w:rPr>
            </w:pPr>
          </w:p>
        </w:tc>
        <w:tc>
          <w:tcPr>
            <w:tcW w:w="7463" w:type="dxa"/>
            <w:tcBorders>
              <w:left w:val="single" w:sz="2" w:space="0" w:color="auto"/>
              <w:right w:val="single" w:sz="2" w:space="0" w:color="auto"/>
            </w:tcBorders>
          </w:tcPr>
          <w:p w14:paraId="31E91A25" w14:textId="77777777" w:rsidR="00DD2ABD" w:rsidRPr="000C6DF3" w:rsidRDefault="00DD2ABD" w:rsidP="00B53E7D">
            <w:pPr>
              <w:autoSpaceDE w:val="0"/>
              <w:autoSpaceDN w:val="0"/>
              <w:adjustRightInd w:val="0"/>
              <w:rPr>
                <w:color w:val="000000"/>
                <w:szCs w:val="16"/>
              </w:rPr>
            </w:pPr>
            <w:r>
              <w:rPr>
                <w:color w:val="000000"/>
                <w:szCs w:val="16"/>
              </w:rPr>
              <w:t>Learning Teaching and Assessment (QI 2.3)</w:t>
            </w:r>
          </w:p>
        </w:tc>
        <w:tc>
          <w:tcPr>
            <w:tcW w:w="2299" w:type="dxa"/>
            <w:tcBorders>
              <w:left w:val="single" w:sz="2" w:space="0" w:color="auto"/>
              <w:right w:val="single" w:sz="2" w:space="0" w:color="auto"/>
            </w:tcBorders>
          </w:tcPr>
          <w:p w14:paraId="569CC4B2" w14:textId="36839335" w:rsidR="00DD2ABD" w:rsidRPr="000C6DF3" w:rsidRDefault="005675D7" w:rsidP="00B53E7D">
            <w:pPr>
              <w:autoSpaceDE w:val="0"/>
              <w:autoSpaceDN w:val="0"/>
              <w:adjustRightInd w:val="0"/>
              <w:rPr>
                <w:color w:val="000000"/>
                <w:szCs w:val="16"/>
              </w:rPr>
            </w:pPr>
            <w:r>
              <w:rPr>
                <w:color w:val="000000"/>
                <w:szCs w:val="16"/>
              </w:rPr>
              <w:t>Good</w:t>
            </w:r>
          </w:p>
        </w:tc>
      </w:tr>
      <w:tr w:rsidR="00DD2ABD" w:rsidRPr="00DC1797" w14:paraId="328751DD" w14:textId="77777777" w:rsidTr="009D4F25">
        <w:trPr>
          <w:trHeight w:val="237"/>
        </w:trPr>
        <w:tc>
          <w:tcPr>
            <w:tcW w:w="334" w:type="dxa"/>
            <w:vMerge/>
            <w:tcBorders>
              <w:left w:val="nil"/>
              <w:right w:val="single" w:sz="2" w:space="0" w:color="auto"/>
            </w:tcBorders>
            <w:shd w:val="clear" w:color="auto" w:fill="FFC000"/>
          </w:tcPr>
          <w:p w14:paraId="546B2785" w14:textId="77777777" w:rsidR="00DD2ABD" w:rsidRPr="00DC1797" w:rsidRDefault="00DD2ABD" w:rsidP="00B53E7D">
            <w:pPr>
              <w:tabs>
                <w:tab w:val="left" w:pos="1600"/>
              </w:tabs>
              <w:rPr>
                <w:rFonts w:cs="Arial"/>
              </w:rPr>
            </w:pPr>
          </w:p>
        </w:tc>
        <w:tc>
          <w:tcPr>
            <w:tcW w:w="7463" w:type="dxa"/>
            <w:tcBorders>
              <w:left w:val="single" w:sz="2" w:space="0" w:color="auto"/>
              <w:right w:val="single" w:sz="2" w:space="0" w:color="auto"/>
            </w:tcBorders>
          </w:tcPr>
          <w:p w14:paraId="2DD7FDB9" w14:textId="77777777" w:rsidR="00DD2ABD" w:rsidRPr="000C6DF3" w:rsidRDefault="00DD2ABD" w:rsidP="00B53E7D">
            <w:pPr>
              <w:autoSpaceDE w:val="0"/>
              <w:autoSpaceDN w:val="0"/>
              <w:adjustRightInd w:val="0"/>
              <w:rPr>
                <w:color w:val="000000"/>
                <w:szCs w:val="16"/>
              </w:rPr>
            </w:pPr>
            <w:r>
              <w:rPr>
                <w:color w:val="000000"/>
                <w:szCs w:val="16"/>
              </w:rPr>
              <w:t>Ensuring Wellbeing Equality and Inclusion (QI 3.1)</w:t>
            </w:r>
          </w:p>
        </w:tc>
        <w:tc>
          <w:tcPr>
            <w:tcW w:w="2299" w:type="dxa"/>
            <w:tcBorders>
              <w:left w:val="single" w:sz="2" w:space="0" w:color="auto"/>
              <w:right w:val="single" w:sz="2" w:space="0" w:color="auto"/>
            </w:tcBorders>
          </w:tcPr>
          <w:p w14:paraId="522D64F8" w14:textId="1FDA8F46" w:rsidR="00DD2ABD" w:rsidRPr="000C6DF3" w:rsidRDefault="005675D7" w:rsidP="00B53E7D">
            <w:pPr>
              <w:autoSpaceDE w:val="0"/>
              <w:autoSpaceDN w:val="0"/>
              <w:adjustRightInd w:val="0"/>
              <w:rPr>
                <w:color w:val="000000"/>
                <w:szCs w:val="16"/>
              </w:rPr>
            </w:pPr>
            <w:r>
              <w:rPr>
                <w:color w:val="000000"/>
                <w:szCs w:val="16"/>
              </w:rPr>
              <w:t>Very Good</w:t>
            </w:r>
          </w:p>
        </w:tc>
      </w:tr>
      <w:tr w:rsidR="00DD2ABD" w:rsidRPr="00DC1797" w14:paraId="19B01CEF" w14:textId="77777777" w:rsidTr="009D4F25">
        <w:trPr>
          <w:trHeight w:val="237"/>
        </w:trPr>
        <w:tc>
          <w:tcPr>
            <w:tcW w:w="334" w:type="dxa"/>
            <w:vMerge/>
            <w:tcBorders>
              <w:left w:val="nil"/>
              <w:right w:val="single" w:sz="2" w:space="0" w:color="auto"/>
            </w:tcBorders>
            <w:shd w:val="clear" w:color="auto" w:fill="FFC000"/>
          </w:tcPr>
          <w:p w14:paraId="0C5C67FA" w14:textId="77777777" w:rsidR="00DD2ABD" w:rsidRPr="00DC1797" w:rsidRDefault="00DD2ABD" w:rsidP="00B53E7D">
            <w:pPr>
              <w:tabs>
                <w:tab w:val="left" w:pos="1600"/>
              </w:tabs>
              <w:rPr>
                <w:rFonts w:cs="Arial"/>
              </w:rPr>
            </w:pPr>
          </w:p>
        </w:tc>
        <w:tc>
          <w:tcPr>
            <w:tcW w:w="7463" w:type="dxa"/>
            <w:tcBorders>
              <w:left w:val="single" w:sz="2" w:space="0" w:color="auto"/>
              <w:right w:val="single" w:sz="2" w:space="0" w:color="auto"/>
            </w:tcBorders>
          </w:tcPr>
          <w:p w14:paraId="500D8962" w14:textId="77777777" w:rsidR="00DD2ABD" w:rsidRPr="000C6DF3" w:rsidRDefault="00DD2ABD" w:rsidP="00B53E7D">
            <w:pPr>
              <w:autoSpaceDE w:val="0"/>
              <w:autoSpaceDN w:val="0"/>
              <w:adjustRightInd w:val="0"/>
              <w:rPr>
                <w:color w:val="000000"/>
                <w:szCs w:val="16"/>
              </w:rPr>
            </w:pPr>
            <w:r>
              <w:rPr>
                <w:color w:val="000000"/>
                <w:szCs w:val="16"/>
              </w:rPr>
              <w:t>Raising Attainment and Achievement (QI 3.2)</w:t>
            </w:r>
          </w:p>
        </w:tc>
        <w:tc>
          <w:tcPr>
            <w:tcW w:w="2299" w:type="dxa"/>
            <w:tcBorders>
              <w:left w:val="single" w:sz="2" w:space="0" w:color="auto"/>
              <w:right w:val="single" w:sz="2" w:space="0" w:color="auto"/>
            </w:tcBorders>
          </w:tcPr>
          <w:p w14:paraId="325C4AD8" w14:textId="1D61BEB1" w:rsidR="00DD2ABD" w:rsidRPr="000C6DF3" w:rsidRDefault="00033E11" w:rsidP="00B53E7D">
            <w:pPr>
              <w:autoSpaceDE w:val="0"/>
              <w:autoSpaceDN w:val="0"/>
              <w:adjustRightInd w:val="0"/>
              <w:rPr>
                <w:color w:val="000000"/>
                <w:szCs w:val="16"/>
              </w:rPr>
            </w:pPr>
            <w:r w:rsidRPr="00033E11">
              <w:rPr>
                <w:color w:val="000000"/>
                <w:szCs w:val="16"/>
              </w:rPr>
              <w:t>Good</w:t>
            </w:r>
          </w:p>
        </w:tc>
      </w:tr>
    </w:tbl>
    <w:p w14:paraId="014C4609" w14:textId="77777777" w:rsidR="00DD2ABD" w:rsidRPr="00DC1797" w:rsidRDefault="00DD2ABD"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B47491">
        <w:tc>
          <w:tcPr>
            <w:tcW w:w="360" w:type="dxa"/>
            <w:vMerge w:val="restart"/>
            <w:tcBorders>
              <w:top w:val="nil"/>
              <w:left w:val="nil"/>
              <w:right w:val="single" w:sz="2" w:space="0" w:color="auto"/>
            </w:tcBorders>
            <w:shd w:val="clear" w:color="auto" w:fill="FFC00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FFC000"/>
          </w:tcPr>
          <w:p w14:paraId="7066379C" w14:textId="63FCE320" w:rsidR="00811CCB" w:rsidRPr="00DC1797" w:rsidRDefault="00D92600" w:rsidP="00811CCB">
            <w:pPr>
              <w:tabs>
                <w:tab w:val="left" w:pos="1600"/>
              </w:tabs>
              <w:ind w:left="284" w:hanging="284"/>
              <w:rPr>
                <w:rFonts w:cs="Arial"/>
                <w:b/>
              </w:rPr>
            </w:pPr>
            <w:r>
              <w:rPr>
                <w:rFonts w:cs="Arial"/>
                <w:b/>
              </w:rPr>
              <w:t xml:space="preserve">Our improvement </w:t>
            </w:r>
            <w:r w:rsidR="009958F5">
              <w:rPr>
                <w:rFonts w:cs="Arial"/>
                <w:b/>
              </w:rPr>
              <w:t xml:space="preserve">plan </w:t>
            </w:r>
            <w:r>
              <w:rPr>
                <w:rFonts w:cs="Arial"/>
                <w:b/>
              </w:rPr>
              <w:t xml:space="preserve">priorities 2024 </w:t>
            </w:r>
            <w:r w:rsidR="005A7E1F">
              <w:rPr>
                <w:rFonts w:cs="Arial"/>
                <w:b/>
              </w:rPr>
              <w:t>–</w:t>
            </w:r>
            <w:r>
              <w:rPr>
                <w:rFonts w:cs="Arial"/>
                <w:b/>
              </w:rPr>
              <w:t xml:space="preserve"> 2025</w:t>
            </w:r>
          </w:p>
        </w:tc>
      </w:tr>
      <w:tr w:rsidR="000C6DF3" w:rsidRPr="00DC1797" w14:paraId="508B65B1" w14:textId="77777777" w:rsidTr="00B47491">
        <w:tc>
          <w:tcPr>
            <w:tcW w:w="360" w:type="dxa"/>
            <w:vMerge/>
            <w:tcBorders>
              <w:left w:val="nil"/>
              <w:right w:val="single" w:sz="2" w:space="0" w:color="auto"/>
            </w:tcBorders>
            <w:shd w:val="clear" w:color="auto" w:fill="FFC00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3B840E6B" w14:textId="77777777" w:rsidR="0077595A" w:rsidRDefault="0077595A" w:rsidP="0077595A">
            <w:pPr>
              <w:rPr>
                <w:rFonts w:cs="Arial"/>
              </w:rPr>
            </w:pPr>
          </w:p>
          <w:p w14:paraId="0A9D5325" w14:textId="05D465EF" w:rsidR="008D0924" w:rsidRPr="00DC1797" w:rsidRDefault="00B47491" w:rsidP="006A0ED2">
            <w:pPr>
              <w:tabs>
                <w:tab w:val="left" w:pos="1600"/>
                <w:tab w:val="left" w:pos="8685"/>
              </w:tabs>
              <w:spacing w:before="60"/>
              <w:rPr>
                <w:rFonts w:cs="Arial"/>
              </w:rPr>
            </w:pPr>
            <w:r>
              <w:rPr>
                <w:noProof/>
              </w:rPr>
              <w:drawing>
                <wp:anchor distT="0" distB="0" distL="114300" distR="114300" simplePos="0" relativeHeight="251661312" behindDoc="1" locked="0" layoutInCell="1" allowOverlap="1" wp14:anchorId="51F7B5CA" wp14:editId="36A34811">
                  <wp:simplePos x="0" y="0"/>
                  <wp:positionH relativeFrom="column">
                    <wp:posOffset>-2540</wp:posOffset>
                  </wp:positionH>
                  <wp:positionV relativeFrom="paragraph">
                    <wp:posOffset>41910</wp:posOffset>
                  </wp:positionV>
                  <wp:extent cx="6038850" cy="3516886"/>
                  <wp:effectExtent l="0" t="0" r="0" b="7620"/>
                  <wp:wrapTight wrapText="bothSides">
                    <wp:wrapPolygon edited="0">
                      <wp:start x="0" y="0"/>
                      <wp:lineTo x="0" y="21530"/>
                      <wp:lineTo x="21532" y="21530"/>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3516886"/>
                          </a:xfrm>
                          <a:prstGeom prst="rect">
                            <a:avLst/>
                          </a:prstGeom>
                        </pic:spPr>
                      </pic:pic>
                    </a:graphicData>
                  </a:graphic>
                  <wp14:sizeRelH relativeFrom="page">
                    <wp14:pctWidth>0</wp14:pctWidth>
                  </wp14:sizeRelH>
                  <wp14:sizeRelV relativeFrom="page">
                    <wp14:pctHeight>0</wp14:pctHeight>
                  </wp14:sizeRelV>
                </wp:anchor>
              </w:drawing>
            </w:r>
            <w:r w:rsidR="008D0924">
              <w:rPr>
                <w:rFonts w:cs="Arial"/>
              </w:rPr>
              <w:tab/>
            </w:r>
          </w:p>
        </w:tc>
      </w:tr>
    </w:tbl>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BA1A49">
        <w:tc>
          <w:tcPr>
            <w:tcW w:w="334" w:type="dxa"/>
            <w:vMerge w:val="restart"/>
            <w:tcBorders>
              <w:top w:val="nil"/>
              <w:left w:val="nil"/>
              <w:right w:val="single" w:sz="2" w:space="0" w:color="auto"/>
            </w:tcBorders>
            <w:shd w:val="clear" w:color="auto" w:fill="FFC00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FFC000"/>
          </w:tcPr>
          <w:p w14:paraId="2E9F9B84" w14:textId="6D059511" w:rsidR="009C256B" w:rsidRPr="00DC1797" w:rsidRDefault="00821AA4" w:rsidP="0077595A">
            <w:pPr>
              <w:tabs>
                <w:tab w:val="left" w:pos="1600"/>
              </w:tabs>
              <w:rPr>
                <w:rFonts w:cs="Arial"/>
                <w:b/>
              </w:rPr>
            </w:pPr>
            <w:r>
              <w:rPr>
                <w:rFonts w:cs="Arial"/>
                <w:b/>
              </w:rPr>
              <w:t xml:space="preserve">How </w:t>
            </w:r>
            <w:r w:rsidR="00D92600">
              <w:rPr>
                <w:rFonts w:cs="Arial"/>
                <w:b/>
              </w:rPr>
              <w:t>to find out more about our school</w:t>
            </w:r>
          </w:p>
        </w:tc>
      </w:tr>
      <w:tr w:rsidR="000C6DF3" w:rsidRPr="00DC1797" w14:paraId="6BF1F3B2" w14:textId="77777777" w:rsidTr="00B47491">
        <w:tc>
          <w:tcPr>
            <w:tcW w:w="334" w:type="dxa"/>
            <w:vMerge/>
            <w:tcBorders>
              <w:left w:val="nil"/>
              <w:bottom w:val="nil"/>
              <w:right w:val="single" w:sz="2" w:space="0" w:color="auto"/>
            </w:tcBorders>
            <w:shd w:val="clear" w:color="auto" w:fill="FFC00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19AF5C47" w14:textId="77777777" w:rsidR="00EE0A65" w:rsidRDefault="00EE0A65" w:rsidP="00F16CB4">
            <w:pPr>
              <w:autoSpaceDE w:val="0"/>
              <w:autoSpaceDN w:val="0"/>
              <w:adjustRightInd w:val="0"/>
              <w:rPr>
                <w:color w:val="000000"/>
                <w:szCs w:val="16"/>
              </w:rPr>
            </w:pPr>
          </w:p>
          <w:p w14:paraId="6B024105" w14:textId="54E96AB4" w:rsidR="000B281A" w:rsidRDefault="00D92600" w:rsidP="00F16CB4">
            <w:pPr>
              <w:autoSpaceDE w:val="0"/>
              <w:autoSpaceDN w:val="0"/>
              <w:adjustRightInd w:val="0"/>
              <w:rPr>
                <w:color w:val="000000"/>
                <w:szCs w:val="16"/>
              </w:rPr>
            </w:pPr>
            <w:r>
              <w:rPr>
                <w:color w:val="000000"/>
                <w:szCs w:val="16"/>
              </w:rPr>
              <w:t>C</w:t>
            </w:r>
            <w:r w:rsidR="00533B17">
              <w:rPr>
                <w:color w:val="000000"/>
                <w:szCs w:val="16"/>
              </w:rPr>
              <w:t>ontact us directly if you require furt</w:t>
            </w:r>
            <w:r w:rsidR="000B281A">
              <w:rPr>
                <w:color w:val="000000"/>
                <w:szCs w:val="16"/>
              </w:rPr>
              <w:t>her information</w:t>
            </w:r>
            <w:r>
              <w:rPr>
                <w:color w:val="000000"/>
                <w:szCs w:val="16"/>
              </w:rPr>
              <w:t xml:space="preserve"> about our school </w:t>
            </w:r>
            <w:r w:rsidR="000B281A">
              <w:rPr>
                <w:color w:val="000000"/>
                <w:szCs w:val="16"/>
              </w:rPr>
              <w:t xml:space="preserve">or if you wish </w:t>
            </w:r>
            <w:r w:rsidR="00533B17">
              <w:rPr>
                <w:color w:val="000000"/>
                <w:szCs w:val="16"/>
              </w:rPr>
              <w:t>to comment on th</w:t>
            </w:r>
            <w:r>
              <w:rPr>
                <w:color w:val="000000"/>
                <w:szCs w:val="16"/>
              </w:rPr>
              <w:t>is</w:t>
            </w:r>
            <w:r w:rsidR="00533B17">
              <w:rPr>
                <w:color w:val="000000"/>
                <w:szCs w:val="16"/>
              </w:rPr>
              <w:t xml:space="preserve"> report.</w:t>
            </w:r>
            <w:r w:rsidR="000B281A">
              <w:rPr>
                <w:color w:val="000000"/>
                <w:szCs w:val="16"/>
              </w:rPr>
              <w:t xml:space="preserve"> </w:t>
            </w:r>
          </w:p>
          <w:p w14:paraId="3CBCD49C" w14:textId="77777777" w:rsidR="005A7E1F" w:rsidRDefault="005A7E1F" w:rsidP="00F16CB4">
            <w:pPr>
              <w:autoSpaceDE w:val="0"/>
              <w:autoSpaceDN w:val="0"/>
              <w:adjustRightInd w:val="0"/>
              <w:rPr>
                <w:color w:val="000000"/>
                <w:szCs w:val="16"/>
              </w:rPr>
            </w:pPr>
          </w:p>
          <w:p w14:paraId="78D4E2C6" w14:textId="39D26B6B" w:rsidR="00FA4B1A" w:rsidRDefault="00D92600" w:rsidP="00F16CB4">
            <w:pPr>
              <w:autoSpaceDE w:val="0"/>
              <w:autoSpaceDN w:val="0"/>
              <w:adjustRightInd w:val="0"/>
              <w:rPr>
                <w:color w:val="000000"/>
                <w:szCs w:val="16"/>
              </w:rPr>
            </w:pPr>
            <w:r>
              <w:rPr>
                <w:color w:val="000000"/>
                <w:szCs w:val="16"/>
              </w:rPr>
              <w:t xml:space="preserve">Our </w:t>
            </w:r>
            <w:r w:rsidR="000B281A">
              <w:rPr>
                <w:color w:val="000000"/>
                <w:szCs w:val="16"/>
              </w:rPr>
              <w:t>contact e-mail address is:</w:t>
            </w:r>
            <w:r w:rsidR="00B47491" w:rsidRPr="00A56722">
              <w:rPr>
                <w:rFonts w:ascii="Arial Narrow" w:hAnsi="Arial Narrow"/>
                <w:color w:val="000000"/>
                <w:szCs w:val="16"/>
              </w:rPr>
              <w:t xml:space="preserve"> </w:t>
            </w:r>
            <w:hyperlink r:id="rId15" w:history="1">
              <w:r w:rsidR="00B47491" w:rsidRPr="0097698E">
                <w:rPr>
                  <w:rStyle w:val="Hyperlink"/>
                  <w:rFonts w:ascii="Arial Narrow" w:hAnsi="Arial Narrow"/>
                  <w:b/>
                  <w:szCs w:val="16"/>
                </w:rPr>
                <w:t>headteacher@eastbank-pri.glasgow.sch.uk</w:t>
              </w:r>
            </w:hyperlink>
            <w:r w:rsidR="00B47491">
              <w:rPr>
                <w:rFonts w:ascii="Arial Narrow" w:hAnsi="Arial Narrow"/>
                <w:b/>
                <w:color w:val="000000"/>
                <w:szCs w:val="16"/>
              </w:rPr>
              <w:t xml:space="preserve">                               </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10E8F443" w:rsidR="00821AA4" w:rsidRDefault="00821AA4" w:rsidP="00F16CB4">
            <w:pPr>
              <w:autoSpaceDE w:val="0"/>
              <w:autoSpaceDN w:val="0"/>
              <w:adjustRightInd w:val="0"/>
              <w:rPr>
                <w:color w:val="000000"/>
                <w:szCs w:val="16"/>
              </w:rPr>
            </w:pPr>
            <w:r>
              <w:rPr>
                <w:color w:val="000000"/>
                <w:szCs w:val="16"/>
              </w:rPr>
              <w:t>Our telephone number is:</w:t>
            </w:r>
            <w:r w:rsidR="00B47491">
              <w:rPr>
                <w:color w:val="000000"/>
                <w:szCs w:val="16"/>
              </w:rPr>
              <w:t xml:space="preserve"> </w:t>
            </w:r>
            <w:r w:rsidR="00B47491" w:rsidRPr="00B47491">
              <w:rPr>
                <w:b/>
                <w:bCs/>
                <w:color w:val="000000"/>
                <w:szCs w:val="16"/>
              </w:rPr>
              <w:t>0141 778 6659</w:t>
            </w:r>
          </w:p>
          <w:p w14:paraId="7678DF56" w14:textId="77777777" w:rsidR="00FA4B1A" w:rsidRDefault="00FA4B1A" w:rsidP="00F16CB4">
            <w:pPr>
              <w:autoSpaceDE w:val="0"/>
              <w:autoSpaceDN w:val="0"/>
              <w:adjustRightInd w:val="0"/>
              <w:rPr>
                <w:color w:val="000000"/>
                <w:szCs w:val="16"/>
              </w:rPr>
            </w:pPr>
          </w:p>
          <w:p w14:paraId="67135243" w14:textId="5F5C5260" w:rsidR="00821AA4" w:rsidRPr="00B47491" w:rsidRDefault="00821AA4" w:rsidP="00B47491">
            <w:pPr>
              <w:tabs>
                <w:tab w:val="left" w:pos="6440"/>
              </w:tabs>
              <w:autoSpaceDE w:val="0"/>
              <w:autoSpaceDN w:val="0"/>
              <w:adjustRightInd w:val="0"/>
              <w:rPr>
                <w:rFonts w:ascii="Arial Narrow" w:hAnsi="Arial Narrow"/>
                <w:b/>
                <w:color w:val="000000"/>
                <w:szCs w:val="16"/>
              </w:rPr>
            </w:pPr>
            <w:r>
              <w:rPr>
                <w:color w:val="000000"/>
                <w:szCs w:val="16"/>
              </w:rPr>
              <w:t>Our school address</w:t>
            </w:r>
            <w:r w:rsidR="0005632B">
              <w:rPr>
                <w:color w:val="000000"/>
                <w:szCs w:val="16"/>
              </w:rPr>
              <w:t xml:space="preserve"> is</w:t>
            </w:r>
            <w:r>
              <w:rPr>
                <w:color w:val="000000"/>
                <w:szCs w:val="16"/>
              </w:rPr>
              <w:t>:</w:t>
            </w:r>
            <w:r w:rsidR="00B47491" w:rsidRPr="00A56722">
              <w:rPr>
                <w:rFonts w:ascii="Arial Narrow" w:hAnsi="Arial Narrow"/>
                <w:b/>
                <w:color w:val="000000"/>
                <w:szCs w:val="16"/>
              </w:rPr>
              <w:t xml:space="preserve"> 80 </w:t>
            </w:r>
            <w:proofErr w:type="spellStart"/>
            <w:r w:rsidR="00B47491" w:rsidRPr="00A56722">
              <w:rPr>
                <w:rFonts w:ascii="Arial Narrow" w:hAnsi="Arial Narrow"/>
                <w:b/>
                <w:color w:val="000000"/>
                <w:szCs w:val="16"/>
              </w:rPr>
              <w:t>Gartocher</w:t>
            </w:r>
            <w:proofErr w:type="spellEnd"/>
            <w:r w:rsidR="00B47491" w:rsidRPr="00A56722">
              <w:rPr>
                <w:rFonts w:ascii="Arial Narrow" w:hAnsi="Arial Narrow"/>
                <w:b/>
                <w:color w:val="000000"/>
                <w:szCs w:val="16"/>
              </w:rPr>
              <w:t xml:space="preserve"> Road, GLASGOW, G32 OHA</w:t>
            </w:r>
            <w:r w:rsidR="00B47491">
              <w:rPr>
                <w:rFonts w:ascii="Arial Narrow" w:hAnsi="Arial Narrow"/>
                <w:b/>
                <w:color w:val="000000"/>
                <w:szCs w:val="16"/>
              </w:rPr>
              <w:tab/>
            </w:r>
            <w:r w:rsidR="00B47491" w:rsidRPr="00C60EAF">
              <w:rPr>
                <w:rFonts w:cs="Arial"/>
                <w:b/>
                <w:bCs/>
                <w:i/>
                <w:iCs/>
                <w:noProof/>
                <w:color w:val="000000"/>
                <w:sz w:val="24"/>
                <w:szCs w:val="24"/>
                <w:lang w:eastAsia="en-GB"/>
              </w:rPr>
              <w:drawing>
                <wp:anchor distT="0" distB="0" distL="114300" distR="114300" simplePos="0" relativeHeight="251659264" behindDoc="1" locked="0" layoutInCell="1" allowOverlap="1" wp14:anchorId="0E193A37" wp14:editId="78DAFE6F">
                  <wp:simplePos x="0" y="0"/>
                  <wp:positionH relativeFrom="margin">
                    <wp:posOffset>5364480</wp:posOffset>
                  </wp:positionH>
                  <wp:positionV relativeFrom="paragraph">
                    <wp:posOffset>14605</wp:posOffset>
                  </wp:positionV>
                  <wp:extent cx="612775" cy="498475"/>
                  <wp:effectExtent l="0" t="0" r="0" b="0"/>
                  <wp:wrapTight wrapText="bothSides">
                    <wp:wrapPolygon edited="0">
                      <wp:start x="0" y="0"/>
                      <wp:lineTo x="0" y="20637"/>
                      <wp:lineTo x="20817" y="20637"/>
                      <wp:lineTo x="208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bank St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775" cy="498475"/>
                          </a:xfrm>
                          <a:prstGeom prst="rect">
                            <a:avLst/>
                          </a:prstGeom>
                        </pic:spPr>
                      </pic:pic>
                    </a:graphicData>
                  </a:graphic>
                  <wp14:sizeRelH relativeFrom="page">
                    <wp14:pctWidth>0</wp14:pctWidth>
                  </wp14:sizeRelH>
                  <wp14:sizeRelV relativeFrom="page">
                    <wp14:pctHeight>0</wp14:pctHeight>
                  </wp14:sizeRelV>
                </wp:anchor>
              </w:drawing>
            </w:r>
          </w:p>
          <w:p w14:paraId="161CED91" w14:textId="77777777" w:rsidR="00FA4B1A" w:rsidRDefault="00FA4B1A" w:rsidP="00F16CB4">
            <w:pPr>
              <w:autoSpaceDE w:val="0"/>
              <w:autoSpaceDN w:val="0"/>
              <w:adjustRightInd w:val="0"/>
              <w:rPr>
                <w:color w:val="000000"/>
                <w:szCs w:val="16"/>
              </w:rPr>
            </w:pPr>
          </w:p>
          <w:p w14:paraId="54B65618" w14:textId="1DD9DE1D" w:rsidR="000A1549" w:rsidRDefault="000B281A" w:rsidP="000C6DF3">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 xml:space="preserve">is </w:t>
            </w:r>
            <w:r w:rsidR="00D92600">
              <w:rPr>
                <w:color w:val="000000"/>
                <w:szCs w:val="16"/>
              </w:rPr>
              <w:t xml:space="preserve">also </w:t>
            </w:r>
            <w:r w:rsidR="0005632B">
              <w:rPr>
                <w:color w:val="000000"/>
                <w:szCs w:val="16"/>
              </w:rPr>
              <w:t>available in</w:t>
            </w:r>
            <w:r w:rsidR="00D92600">
              <w:rPr>
                <w:color w:val="000000"/>
                <w:szCs w:val="16"/>
              </w:rPr>
              <w:t xml:space="preserve"> our </w:t>
            </w:r>
            <w:r w:rsidR="0005632B" w:rsidRPr="000C6DF3">
              <w:rPr>
                <w:color w:val="000000"/>
                <w:szCs w:val="16"/>
              </w:rPr>
              <w:t>newsletters</w:t>
            </w:r>
            <w:r w:rsidR="0005632B">
              <w:rPr>
                <w:color w:val="000000"/>
                <w:szCs w:val="16"/>
              </w:rPr>
              <w:t>,</w:t>
            </w:r>
            <w:r w:rsidR="00D92600">
              <w:rPr>
                <w:color w:val="000000"/>
                <w:szCs w:val="16"/>
              </w:rPr>
              <w:t xml:space="preserve"> on our </w:t>
            </w:r>
            <w:r>
              <w:rPr>
                <w:color w:val="000000"/>
                <w:szCs w:val="16"/>
              </w:rPr>
              <w:t>school website</w:t>
            </w:r>
            <w:r w:rsidR="000C6DF3">
              <w:rPr>
                <w:color w:val="000000"/>
                <w:szCs w:val="16"/>
              </w:rPr>
              <w:t>,</w:t>
            </w:r>
            <w:r w:rsidRPr="000C6DF3">
              <w:rPr>
                <w:color w:val="000000"/>
                <w:szCs w:val="16"/>
              </w:rPr>
              <w:t xml:space="preserve"> </w:t>
            </w:r>
            <w:r w:rsidR="000C6DF3">
              <w:rPr>
                <w:color w:val="000000"/>
                <w:szCs w:val="16"/>
              </w:rPr>
              <w:t xml:space="preserve">and </w:t>
            </w:r>
            <w:r w:rsidR="00D92600">
              <w:rPr>
                <w:color w:val="000000"/>
                <w:szCs w:val="16"/>
              </w:rPr>
              <w:t xml:space="preserve">in our </w:t>
            </w:r>
            <w:r w:rsidR="000C6DF3">
              <w:rPr>
                <w:color w:val="000000"/>
                <w:szCs w:val="16"/>
              </w:rPr>
              <w:t>school h</w:t>
            </w:r>
            <w:r w:rsidRPr="000C6DF3">
              <w:rPr>
                <w:color w:val="000000"/>
                <w:szCs w:val="16"/>
              </w:rPr>
              <w:t>andbook</w:t>
            </w:r>
            <w:r w:rsidR="002E3DC5">
              <w:rPr>
                <w:color w:val="000000"/>
                <w:szCs w:val="16"/>
              </w:rPr>
              <w:t>.</w:t>
            </w:r>
            <w:r w:rsidR="000C6DF3">
              <w:rPr>
                <w:color w:val="000000"/>
                <w:szCs w:val="16"/>
              </w:rPr>
              <w:t xml:space="preserve">  </w:t>
            </w:r>
          </w:p>
          <w:p w14:paraId="4B11262A" w14:textId="697D310C" w:rsidR="007573D6" w:rsidRPr="000C6DF3" w:rsidRDefault="007573D6" w:rsidP="000C6DF3">
            <w:pPr>
              <w:autoSpaceDE w:val="0"/>
              <w:autoSpaceDN w:val="0"/>
              <w:adjustRightInd w:val="0"/>
              <w:rPr>
                <w:color w:val="000000"/>
                <w:szCs w:val="16"/>
              </w:rPr>
            </w:pPr>
          </w:p>
        </w:tc>
      </w:tr>
    </w:tbl>
    <w:p w14:paraId="5597C2A7" w14:textId="1BE49985" w:rsidR="00513DB2" w:rsidRPr="00DC1797" w:rsidRDefault="00513DB2" w:rsidP="007573D6">
      <w:pPr>
        <w:tabs>
          <w:tab w:val="left" w:pos="540"/>
          <w:tab w:val="left" w:pos="5400"/>
        </w:tabs>
        <w:rPr>
          <w:rFonts w:cs="Arial"/>
        </w:rPr>
      </w:pPr>
    </w:p>
    <w:sectPr w:rsidR="00513DB2" w:rsidRPr="00DC1797" w:rsidSect="00292CE5">
      <w:headerReference w:type="default" r:id="rId17"/>
      <w:pgSz w:w="11909" w:h="16834" w:code="9"/>
      <w:pgMar w:top="720" w:right="720" w:bottom="720" w:left="720" w:header="0" w:footer="432" w:gutter="0"/>
      <w:pgBorders w:offsetFrom="page">
        <w:top w:val="thinThickSmallGap" w:sz="24" w:space="24" w:color="FFC000"/>
        <w:left w:val="thinThickSmallGap" w:sz="24" w:space="24" w:color="FFC000"/>
        <w:bottom w:val="thickThinSmallGap" w:sz="24" w:space="24" w:color="FFC000"/>
        <w:right w:val="thickThinSmallGap" w:sz="24" w:space="24" w:color="FFC000"/>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3D9CC" w14:textId="77777777" w:rsidR="00263662" w:rsidRDefault="00263662">
      <w:r>
        <w:separator/>
      </w:r>
    </w:p>
  </w:endnote>
  <w:endnote w:type="continuationSeparator" w:id="0">
    <w:p w14:paraId="25EDEBF9" w14:textId="77777777" w:rsidR="00263662" w:rsidRDefault="00263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61B4C" w14:textId="77777777" w:rsidR="00263662" w:rsidRDefault="00263662">
      <w:r>
        <w:separator/>
      </w:r>
    </w:p>
  </w:footnote>
  <w:footnote w:type="continuationSeparator" w:id="0">
    <w:p w14:paraId="7B7F5DE6" w14:textId="77777777" w:rsidR="00263662" w:rsidRDefault="00263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B89A" w14:textId="1693AC4C" w:rsidR="002B6B42" w:rsidRDefault="002B6B42">
    <w:pPr>
      <w:pStyle w:val="Header"/>
    </w:pPr>
    <w:r w:rsidRPr="006F5F7E">
      <w:rPr>
        <w:rFonts w:asciiTheme="majorHAnsi" w:eastAsia="MS Mincho" w:hAnsiTheme="majorHAnsi"/>
        <w:b/>
        <w:bCs/>
        <w:noProof/>
        <w:sz w:val="28"/>
        <w:szCs w:val="28"/>
        <w:lang w:val="en-US"/>
      </w:rPr>
      <w:drawing>
        <wp:anchor distT="0" distB="0" distL="114300" distR="114300" simplePos="0" relativeHeight="251661312" behindDoc="1" locked="0" layoutInCell="1" allowOverlap="1" wp14:anchorId="6B670CCE" wp14:editId="1CEEC1F6">
          <wp:simplePos x="0" y="0"/>
          <wp:positionH relativeFrom="column">
            <wp:posOffset>6092190</wp:posOffset>
          </wp:positionH>
          <wp:positionV relativeFrom="paragraph">
            <wp:posOffset>31750</wp:posOffset>
          </wp:positionV>
          <wp:extent cx="941070" cy="939800"/>
          <wp:effectExtent l="0" t="0" r="0" b="0"/>
          <wp:wrapTight wrapText="bothSides">
            <wp:wrapPolygon edited="0">
              <wp:start x="0" y="0"/>
              <wp:lineTo x="0" y="21016"/>
              <wp:lineTo x="20988" y="21016"/>
              <wp:lineTo x="20988" y="0"/>
              <wp:lineTo x="0" y="0"/>
            </wp:wrapPolygon>
          </wp:wrapTight>
          <wp:docPr id="7" name="Picture 7" descr="A diagram of a diagram of a learn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 of a learning process&#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939800"/>
                  </a:xfrm>
                  <a:prstGeom prst="rect">
                    <a:avLst/>
                  </a:prstGeom>
                </pic:spPr>
              </pic:pic>
            </a:graphicData>
          </a:graphic>
          <wp14:sizeRelH relativeFrom="margin">
            <wp14:pctWidth>0</wp14:pctWidth>
          </wp14:sizeRelH>
          <wp14:sizeRelV relativeFrom="margin">
            <wp14:pctHeight>0</wp14:pctHeight>
          </wp14:sizeRelV>
        </wp:anchor>
      </w:drawing>
    </w:r>
    <w:r w:rsidRPr="006F5F7E">
      <w:rPr>
        <w:b/>
        <w:bCs/>
        <w:noProof/>
        <w:sz w:val="28"/>
        <w:szCs w:val="28"/>
      </w:rPr>
      <w:drawing>
        <wp:anchor distT="0" distB="0" distL="114300" distR="114300" simplePos="0" relativeHeight="251659264" behindDoc="1" locked="0" layoutInCell="1" allowOverlap="1" wp14:anchorId="50A0FA52" wp14:editId="7DA77BAC">
          <wp:simplePos x="0" y="0"/>
          <wp:positionH relativeFrom="page">
            <wp:posOffset>114300</wp:posOffset>
          </wp:positionH>
          <wp:positionV relativeFrom="paragraph">
            <wp:posOffset>114300</wp:posOffset>
          </wp:positionV>
          <wp:extent cx="462915" cy="592455"/>
          <wp:effectExtent l="304800" t="304800" r="318135" b="321945"/>
          <wp:wrapThrough wrapText="bothSides">
            <wp:wrapPolygon edited="0">
              <wp:start x="-889" y="-11113"/>
              <wp:lineTo x="-14222" y="-9723"/>
              <wp:lineTo x="-14222" y="24309"/>
              <wp:lineTo x="-1778" y="31254"/>
              <wp:lineTo x="-889" y="32643"/>
              <wp:lineTo x="16889" y="32643"/>
              <wp:lineTo x="17778" y="31254"/>
              <wp:lineTo x="32889" y="24309"/>
              <wp:lineTo x="35556" y="12502"/>
              <wp:lineTo x="35556" y="1389"/>
              <wp:lineTo x="26667" y="-9029"/>
              <wp:lineTo x="25778" y="-11113"/>
              <wp:lineTo x="-889" y="-11113"/>
            </wp:wrapPolygon>
          </wp:wrapThrough>
          <wp:docPr id="11" name="Picture 10">
            <a:extLst xmlns:a="http://schemas.openxmlformats.org/drawingml/2006/main">
              <a:ext uri="{FF2B5EF4-FFF2-40B4-BE49-F238E27FC236}">
                <a16:creationId xmlns:a16="http://schemas.microsoft.com/office/drawing/2014/main" id="{3E9F9368-89B6-4BBE-B540-121E6C74D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E9F9368-89B6-4BBE-B540-121E6C74D6A4}"/>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2915" cy="592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43E0E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262959" o:spid="_x0000_i1025" type="#_x0000_t75" style="width:375pt;height:371pt;visibility:visible;mso-wrap-style:square">
            <v:imagedata r:id="rId1" o:title=""/>
          </v:shape>
        </w:pict>
      </mc:Choice>
      <mc:Fallback>
        <w:drawing>
          <wp:inline distT="0" distB="0" distL="0" distR="0" wp14:anchorId="6846A08C" wp14:editId="7889FBE3">
            <wp:extent cx="4762500" cy="4711700"/>
            <wp:effectExtent l="0" t="0" r="0" b="0"/>
            <wp:docPr id="555262959" name="Picture 55526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0" cy="4711700"/>
                    </a:xfrm>
                    <a:prstGeom prst="rect">
                      <a:avLst/>
                    </a:prstGeom>
                    <a:noFill/>
                    <a:ln>
                      <a:noFill/>
                    </a:ln>
                  </pic:spPr>
                </pic:pic>
              </a:graphicData>
            </a:graphic>
          </wp:inline>
        </w:drawing>
      </mc:Fallback>
    </mc:AlternateContent>
  </w:numPicBullet>
  <w:abstractNum w:abstractNumId="0" w15:restartNumberingAfterBreak="0">
    <w:nsid w:val="8225B8E5"/>
    <w:multiLevelType w:val="hybridMultilevel"/>
    <w:tmpl w:val="08C80F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74C83"/>
    <w:multiLevelType w:val="hybridMultilevel"/>
    <w:tmpl w:val="F5CE74AC"/>
    <w:lvl w:ilvl="0" w:tplc="3D78B47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6383C"/>
    <w:multiLevelType w:val="hybridMultilevel"/>
    <w:tmpl w:val="163AF306"/>
    <w:lvl w:ilvl="0" w:tplc="28709B0E">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D2F05"/>
    <w:multiLevelType w:val="hybridMultilevel"/>
    <w:tmpl w:val="F19A2D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71064F"/>
    <w:multiLevelType w:val="hybridMultilevel"/>
    <w:tmpl w:val="00DE8314"/>
    <w:lvl w:ilvl="0" w:tplc="2064F3EC">
      <w:start w:val="1"/>
      <w:numFmt w:val="bullet"/>
      <w:lvlText w:val=""/>
      <w:lvlPicBulletId w:val="0"/>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44537009">
    <w:abstractNumId w:val="12"/>
  </w:num>
  <w:num w:numId="2" w16cid:durableId="1674602610">
    <w:abstractNumId w:val="7"/>
  </w:num>
  <w:num w:numId="3" w16cid:durableId="1568222594">
    <w:abstractNumId w:val="15"/>
  </w:num>
  <w:num w:numId="4" w16cid:durableId="1359432711">
    <w:abstractNumId w:val="10"/>
  </w:num>
  <w:num w:numId="5" w16cid:durableId="1287809161">
    <w:abstractNumId w:val="20"/>
  </w:num>
  <w:num w:numId="6" w16cid:durableId="160004251">
    <w:abstractNumId w:val="11"/>
  </w:num>
  <w:num w:numId="7" w16cid:durableId="1622497079">
    <w:abstractNumId w:val="18"/>
  </w:num>
  <w:num w:numId="8" w16cid:durableId="315305129">
    <w:abstractNumId w:val="2"/>
  </w:num>
  <w:num w:numId="9" w16cid:durableId="1618944081">
    <w:abstractNumId w:val="14"/>
  </w:num>
  <w:num w:numId="10" w16cid:durableId="846484959">
    <w:abstractNumId w:val="8"/>
  </w:num>
  <w:num w:numId="11" w16cid:durableId="1865291854">
    <w:abstractNumId w:val="17"/>
  </w:num>
  <w:num w:numId="12" w16cid:durableId="67926005">
    <w:abstractNumId w:val="13"/>
  </w:num>
  <w:num w:numId="13" w16cid:durableId="1884751180">
    <w:abstractNumId w:val="6"/>
  </w:num>
  <w:num w:numId="14" w16cid:durableId="1950157526">
    <w:abstractNumId w:val="16"/>
  </w:num>
  <w:num w:numId="15" w16cid:durableId="1237134322">
    <w:abstractNumId w:val="9"/>
  </w:num>
  <w:num w:numId="16" w16cid:durableId="747069502">
    <w:abstractNumId w:val="3"/>
  </w:num>
  <w:num w:numId="17" w16cid:durableId="1282759590">
    <w:abstractNumId w:val="0"/>
  </w:num>
  <w:num w:numId="18" w16cid:durableId="1638024596">
    <w:abstractNumId w:val="4"/>
  </w:num>
  <w:num w:numId="19" w16cid:durableId="1874145613">
    <w:abstractNumId w:val="1"/>
  </w:num>
  <w:num w:numId="20" w16cid:durableId="168760361">
    <w:abstractNumId w:val="19"/>
  </w:num>
  <w:num w:numId="21" w16cid:durableId="14284304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223ED"/>
    <w:rsid w:val="00033E11"/>
    <w:rsid w:val="00040B23"/>
    <w:rsid w:val="000420D3"/>
    <w:rsid w:val="0005632B"/>
    <w:rsid w:val="0006006A"/>
    <w:rsid w:val="00073190"/>
    <w:rsid w:val="00080C2A"/>
    <w:rsid w:val="00083EC4"/>
    <w:rsid w:val="0009784E"/>
    <w:rsid w:val="00097858"/>
    <w:rsid w:val="000A1549"/>
    <w:rsid w:val="000B281A"/>
    <w:rsid w:val="000C6DF3"/>
    <w:rsid w:val="000E1839"/>
    <w:rsid w:val="00105F08"/>
    <w:rsid w:val="00112BE6"/>
    <w:rsid w:val="00153301"/>
    <w:rsid w:val="001726A4"/>
    <w:rsid w:val="0017618A"/>
    <w:rsid w:val="001B2E87"/>
    <w:rsid w:val="001D0768"/>
    <w:rsid w:val="00227391"/>
    <w:rsid w:val="00263662"/>
    <w:rsid w:val="002640F3"/>
    <w:rsid w:val="00287C10"/>
    <w:rsid w:val="00292CE5"/>
    <w:rsid w:val="002B013B"/>
    <w:rsid w:val="002B6B42"/>
    <w:rsid w:val="002C110E"/>
    <w:rsid w:val="002C375E"/>
    <w:rsid w:val="002D1556"/>
    <w:rsid w:val="002D1CD7"/>
    <w:rsid w:val="002E3DC5"/>
    <w:rsid w:val="002E50F7"/>
    <w:rsid w:val="002E7BF1"/>
    <w:rsid w:val="002F5B63"/>
    <w:rsid w:val="002F7513"/>
    <w:rsid w:val="00312B33"/>
    <w:rsid w:val="00325605"/>
    <w:rsid w:val="003257CB"/>
    <w:rsid w:val="00326EB2"/>
    <w:rsid w:val="00351D61"/>
    <w:rsid w:val="003648BF"/>
    <w:rsid w:val="00377DF2"/>
    <w:rsid w:val="003806D6"/>
    <w:rsid w:val="003810FE"/>
    <w:rsid w:val="003A01AE"/>
    <w:rsid w:val="003F097A"/>
    <w:rsid w:val="0043211C"/>
    <w:rsid w:val="004532F8"/>
    <w:rsid w:val="004678FF"/>
    <w:rsid w:val="004A0242"/>
    <w:rsid w:val="004A61F6"/>
    <w:rsid w:val="004B62F3"/>
    <w:rsid w:val="004C387E"/>
    <w:rsid w:val="004F6C7A"/>
    <w:rsid w:val="0051174C"/>
    <w:rsid w:val="00513DB2"/>
    <w:rsid w:val="00515F1F"/>
    <w:rsid w:val="00531D46"/>
    <w:rsid w:val="00533B17"/>
    <w:rsid w:val="00536642"/>
    <w:rsid w:val="005675D7"/>
    <w:rsid w:val="005730C9"/>
    <w:rsid w:val="005758F8"/>
    <w:rsid w:val="00575FBB"/>
    <w:rsid w:val="005878F4"/>
    <w:rsid w:val="005964C9"/>
    <w:rsid w:val="005A5B41"/>
    <w:rsid w:val="005A6CBC"/>
    <w:rsid w:val="005A7E1F"/>
    <w:rsid w:val="005B0BDD"/>
    <w:rsid w:val="005C5C70"/>
    <w:rsid w:val="005C6097"/>
    <w:rsid w:val="005D36D5"/>
    <w:rsid w:val="005E04F0"/>
    <w:rsid w:val="005E6C1E"/>
    <w:rsid w:val="005F2DE8"/>
    <w:rsid w:val="005F684C"/>
    <w:rsid w:val="005F7D9A"/>
    <w:rsid w:val="006312A7"/>
    <w:rsid w:val="006418CC"/>
    <w:rsid w:val="006670C2"/>
    <w:rsid w:val="006674C4"/>
    <w:rsid w:val="006A0ED2"/>
    <w:rsid w:val="006A637C"/>
    <w:rsid w:val="006B4368"/>
    <w:rsid w:val="006D7EB3"/>
    <w:rsid w:val="006F28E6"/>
    <w:rsid w:val="006F5F7E"/>
    <w:rsid w:val="00707E7D"/>
    <w:rsid w:val="00714AC2"/>
    <w:rsid w:val="00725BD1"/>
    <w:rsid w:val="007359F0"/>
    <w:rsid w:val="007364E5"/>
    <w:rsid w:val="007573D6"/>
    <w:rsid w:val="0077595A"/>
    <w:rsid w:val="00777B73"/>
    <w:rsid w:val="00780F87"/>
    <w:rsid w:val="007829BE"/>
    <w:rsid w:val="00796920"/>
    <w:rsid w:val="007A3158"/>
    <w:rsid w:val="007B413E"/>
    <w:rsid w:val="007C4902"/>
    <w:rsid w:val="007E5BD7"/>
    <w:rsid w:val="007F042B"/>
    <w:rsid w:val="007F2C6F"/>
    <w:rsid w:val="00807FBE"/>
    <w:rsid w:val="00811CCB"/>
    <w:rsid w:val="0081386F"/>
    <w:rsid w:val="00821AA4"/>
    <w:rsid w:val="00827F86"/>
    <w:rsid w:val="00832518"/>
    <w:rsid w:val="008339A4"/>
    <w:rsid w:val="00857D99"/>
    <w:rsid w:val="00897D1B"/>
    <w:rsid w:val="008B5A8F"/>
    <w:rsid w:val="008C1689"/>
    <w:rsid w:val="008C2F09"/>
    <w:rsid w:val="008C3AE7"/>
    <w:rsid w:val="008C7468"/>
    <w:rsid w:val="008D0924"/>
    <w:rsid w:val="00914851"/>
    <w:rsid w:val="00914D4C"/>
    <w:rsid w:val="0092470D"/>
    <w:rsid w:val="00951A19"/>
    <w:rsid w:val="009521AA"/>
    <w:rsid w:val="009537BE"/>
    <w:rsid w:val="00963FFD"/>
    <w:rsid w:val="00967084"/>
    <w:rsid w:val="0097181F"/>
    <w:rsid w:val="009909A4"/>
    <w:rsid w:val="00992110"/>
    <w:rsid w:val="009958F5"/>
    <w:rsid w:val="009C256B"/>
    <w:rsid w:val="009C5E3A"/>
    <w:rsid w:val="009C6C41"/>
    <w:rsid w:val="009D4F25"/>
    <w:rsid w:val="009F0B92"/>
    <w:rsid w:val="009F476F"/>
    <w:rsid w:val="00A145D8"/>
    <w:rsid w:val="00A745CD"/>
    <w:rsid w:val="00A84C97"/>
    <w:rsid w:val="00A963C4"/>
    <w:rsid w:val="00A966F7"/>
    <w:rsid w:val="00AB5D35"/>
    <w:rsid w:val="00AD408C"/>
    <w:rsid w:val="00AD6AAA"/>
    <w:rsid w:val="00AD6C87"/>
    <w:rsid w:val="00AD714B"/>
    <w:rsid w:val="00AE1890"/>
    <w:rsid w:val="00AE2274"/>
    <w:rsid w:val="00AE44FB"/>
    <w:rsid w:val="00B02BC1"/>
    <w:rsid w:val="00B115EC"/>
    <w:rsid w:val="00B47491"/>
    <w:rsid w:val="00B61884"/>
    <w:rsid w:val="00B61FC5"/>
    <w:rsid w:val="00B8505F"/>
    <w:rsid w:val="00BA1A49"/>
    <w:rsid w:val="00BA530F"/>
    <w:rsid w:val="00BC7A2B"/>
    <w:rsid w:val="00BD5704"/>
    <w:rsid w:val="00C04E02"/>
    <w:rsid w:val="00C4711A"/>
    <w:rsid w:val="00C651C5"/>
    <w:rsid w:val="00C85E14"/>
    <w:rsid w:val="00C85FE1"/>
    <w:rsid w:val="00CA0329"/>
    <w:rsid w:val="00CA2979"/>
    <w:rsid w:val="00CB48DC"/>
    <w:rsid w:val="00CC697C"/>
    <w:rsid w:val="00CD643C"/>
    <w:rsid w:val="00D2695D"/>
    <w:rsid w:val="00D54E4A"/>
    <w:rsid w:val="00D64238"/>
    <w:rsid w:val="00D647AF"/>
    <w:rsid w:val="00D66782"/>
    <w:rsid w:val="00D837D7"/>
    <w:rsid w:val="00D92600"/>
    <w:rsid w:val="00D94C57"/>
    <w:rsid w:val="00DC1797"/>
    <w:rsid w:val="00DC21A3"/>
    <w:rsid w:val="00DC2E99"/>
    <w:rsid w:val="00DC3096"/>
    <w:rsid w:val="00DD2ABD"/>
    <w:rsid w:val="00DF6E6B"/>
    <w:rsid w:val="00DF7571"/>
    <w:rsid w:val="00E05DF7"/>
    <w:rsid w:val="00E1723A"/>
    <w:rsid w:val="00E2125B"/>
    <w:rsid w:val="00E2247C"/>
    <w:rsid w:val="00E25D11"/>
    <w:rsid w:val="00E31275"/>
    <w:rsid w:val="00E92E94"/>
    <w:rsid w:val="00EC2D76"/>
    <w:rsid w:val="00EE0A65"/>
    <w:rsid w:val="00EE5EEE"/>
    <w:rsid w:val="00EE600B"/>
    <w:rsid w:val="00EF4CD5"/>
    <w:rsid w:val="00EF5A37"/>
    <w:rsid w:val="00F04524"/>
    <w:rsid w:val="00F16CB4"/>
    <w:rsid w:val="00F26E61"/>
    <w:rsid w:val="00F322D9"/>
    <w:rsid w:val="00F3680E"/>
    <w:rsid w:val="00F46804"/>
    <w:rsid w:val="00F62B3F"/>
    <w:rsid w:val="00F7383E"/>
    <w:rsid w:val="00F77357"/>
    <w:rsid w:val="00F84396"/>
    <w:rsid w:val="00FA17C4"/>
    <w:rsid w:val="00FA496D"/>
    <w:rsid w:val="00FA4B1A"/>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oNotEmbedSmartTags/>
  <w:decimalSymbol w:val="."/>
  <w:listSeparator w:val=","/>
  <w14:docId w14:val="0EC22E88"/>
  <w15:docId w15:val="{72802260-BECA-43AC-9605-03EEE996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rsid w:val="002B6B42"/>
    <w:rPr>
      <w:rFonts w:ascii="Arial" w:hAnsi="Arial"/>
      <w:lang w:eastAsia="en-US"/>
    </w:rPr>
  </w:style>
  <w:style w:type="character" w:styleId="Hyperlink">
    <w:name w:val="Hyperlink"/>
    <w:basedOn w:val="DefaultParagraphFont"/>
    <w:unhideWhenUsed/>
    <w:rsid w:val="00B47491"/>
    <w:rPr>
      <w:color w:val="0563C1" w:themeColor="hyperlink"/>
      <w:u w:val="single"/>
    </w:rPr>
  </w:style>
  <w:style w:type="paragraph" w:customStyle="1" w:styleId="Default">
    <w:name w:val="Default"/>
    <w:rsid w:val="00B47491"/>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A14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mailto:headteacher@eastbank-pri.glasgow.sch.uk"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de190743-cbc9-4414-8778-0e0b8638ef61" value=""/>
  <element uid="e3747532-42d1-43b9-8ba8-1bf45779edd5"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5E3CEC-1DD3-4FA6-9BC2-A0F633B5A24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B2A640B-C40E-4A35-97C8-30544FB7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1229</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8377</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keywords>[NOT OFFICIAL]</cp:keywords>
  <cp:lastModifiedBy>Gayle Minnis</cp:lastModifiedBy>
  <cp:revision>2</cp:revision>
  <cp:lastPrinted>2025-03-29T20:10:00Z</cp:lastPrinted>
  <dcterms:created xsi:type="dcterms:W3CDTF">2025-03-29T20:11:00Z</dcterms:created>
  <dcterms:modified xsi:type="dcterms:W3CDTF">2025-03-29T20:11:00Z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41db8c96-413f-45ed-9831-f48578f16522</vt:lpwstr>
  </property>
  <property fmtid="{D5CDD505-2E9C-101B-9397-08002B2CF9AE}" pid="3" name="bjSaver">
    <vt:lpwstr>Jb3FdfB6ZQt5iv5VR6ECq6QNiq/Vg2XT</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uid="de190743-cbc9-4414-8778-0e0b8638ef61" value="" /&gt;&lt;element uid="e3747532-42d1-43b9-8ba8-1bf45779edd5" value="" /&gt;&lt;/sisl&gt;</vt:lpwstr>
  </property>
  <property fmtid="{D5CDD505-2E9C-101B-9397-08002B2CF9AE}" pid="6" name="bjDocumentSecurityLabel">
    <vt:lpwstr>NOT OFFICIAL</vt:lpwstr>
  </property>
  <property fmtid="{D5CDD505-2E9C-101B-9397-08002B2CF9AE}" pid="7" name="gcc-meta-protectivemarking">
    <vt:lpwstr>[NOT OFFICIAL]</vt:lpwstr>
  </property>
</Properties>
</file>